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24" w:rsidRDefault="000B6F24">
      <w:pPr>
        <w:spacing w:line="1" w:lineRule="exact"/>
        <w:sectPr w:rsidR="000B6F24">
          <w:type w:val="continuous"/>
          <w:pgSz w:w="11900" w:h="16840"/>
          <w:pgMar w:top="841" w:right="0" w:bottom="1903" w:left="0" w:header="0" w:footer="3" w:gutter="0"/>
          <w:cols w:space="720"/>
          <w:noEndnote/>
          <w:docGrid w:linePitch="360"/>
        </w:sectPr>
      </w:pPr>
    </w:p>
    <w:p w:rsidR="000B6F24" w:rsidRDefault="000B6F24" w:rsidP="00A16FF8">
      <w:pPr>
        <w:pStyle w:val="1"/>
        <w:ind w:firstLine="0"/>
        <w:rPr>
          <w:b/>
          <w:bCs/>
          <w:color w:val="333300"/>
        </w:rPr>
      </w:pPr>
    </w:p>
    <w:p w:rsidR="000B6F24" w:rsidRDefault="000B6F24">
      <w:pPr>
        <w:spacing w:line="1" w:lineRule="exact"/>
      </w:pPr>
    </w:p>
    <w:p w:rsidR="000B6F24" w:rsidRDefault="000B6F24">
      <w:pPr>
        <w:spacing w:line="1" w:lineRule="exact"/>
      </w:pPr>
    </w:p>
    <w:p w:rsidR="000B6F24" w:rsidRDefault="000B6F24">
      <w:pPr>
        <w:spacing w:line="1" w:lineRule="exact"/>
      </w:pPr>
    </w:p>
    <w:p w:rsidR="000B6F24" w:rsidRDefault="000B6F24">
      <w:pPr>
        <w:spacing w:line="1" w:lineRule="exact"/>
      </w:pPr>
    </w:p>
    <w:p w:rsidR="000B6F24" w:rsidRDefault="000B6F24">
      <w:pPr>
        <w:spacing w:line="1" w:lineRule="exact"/>
      </w:pPr>
    </w:p>
    <w:p w:rsidR="000B6F24" w:rsidRDefault="000B6F24">
      <w:pPr>
        <w:spacing w:line="1" w:lineRule="exact"/>
      </w:pPr>
    </w:p>
    <w:p w:rsidR="000B6F24" w:rsidRDefault="000B6F24">
      <w:pPr>
        <w:spacing w:line="1" w:lineRule="exact"/>
        <w:sectPr w:rsidR="000B6F24" w:rsidSect="00A16FF8">
          <w:type w:val="continuous"/>
          <w:pgSz w:w="11900" w:h="16840"/>
          <w:pgMar w:top="1807" w:right="584" w:bottom="1903" w:left="1669"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Shape 3" o:spid="_x0000_s1026" type="#_x0000_t202" style="position:absolute;margin-left:97.85pt;margin-top:9pt;width:79.45pt;height:17.05pt;z-index:251658240;visibility:visible;mso-wrap-style:none;mso-wrap-distance-left:0;mso-wrap-distance-top:9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" filled="f" stroked="f">
            <v:textbox inset="0,0,0,0">
              <w:txbxContent>
                <w:p w:rsidR="000B6F24" w:rsidRDefault="000B6F24">
                  <w:pPr>
                    <w:pStyle w:val="1"/>
                    <w:ind w:firstLine="0"/>
                  </w:pPr>
                </w:p>
              </w:txbxContent>
            </v:textbox>
            <w10:wrap type="topAndBottom" anchorx="page"/>
          </v:shape>
        </w:pict>
      </w:r>
      <w:r>
        <w:rPr>
          <w:noProof/>
        </w:rPr>
        <w:pict>
          <v:shape id="Shape 5" o:spid="_x0000_s1027" type="#_x0000_t202" style="position:absolute;margin-left:279.75pt;margin-top:9pt;width:36.95pt;height:17.05pt;z-index:251659264;visibility:visible;mso-wrap-style:none;mso-wrap-distance-left:0;mso-wrap-distance-top:9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" filled="f" stroked="f">
            <v:textbox inset="0,0,0,0">
              <w:txbxContent>
                <w:p w:rsidR="000B6F24" w:rsidRDefault="000B6F24">
                  <w:pPr>
                    <w:pStyle w:val="1"/>
                    <w:ind w:firstLine="0"/>
                  </w:pPr>
                  <w:r>
                    <w:rPr>
                      <w:color w:val="333300"/>
                    </w:rPr>
                    <w:t xml:space="preserve"> </w:t>
                  </w:r>
                </w:p>
              </w:txbxContent>
            </v:textbox>
            <w10:wrap type="topAndBottom" anchorx="page"/>
          </v:shape>
        </w:pict>
      </w:r>
      <w:r>
        <w:rPr>
          <w:noProof/>
        </w:rPr>
        <w:pict>
          <v:shape id="Shape 7" o:spid="_x0000_s1028" type="#_x0000_t202" style="position:absolute;margin-left:405.75pt;margin-top:9pt;width:77.75pt;height:17.05pt;z-index:251660288;visibility:visible;mso-wrap-style:none;mso-wrap-distance-left:0;mso-wrap-distance-top:9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" filled="f" stroked="f">
            <v:textbox inset="0,0,0,0">
              <w:txbxContent>
                <w:p w:rsidR="000B6F24" w:rsidRDefault="000B6F24">
                  <w:pPr>
                    <w:pStyle w:val="1"/>
                    <w:ind w:firstLine="0"/>
                    <w:jc w:val="center"/>
                  </w:pPr>
                </w:p>
              </w:txbxContent>
            </v:textbox>
            <w10:wrap type="topAndBottom" anchorx="page"/>
          </v:shape>
        </w:pict>
      </w:r>
    </w:p>
    <w:p w:rsidR="000B6F24" w:rsidRDefault="000B6F24">
      <w:pPr>
        <w:spacing w:line="129" w:lineRule="exact"/>
        <w:rPr>
          <w:sz w:val="10"/>
          <w:szCs w:val="10"/>
        </w:rPr>
      </w:pPr>
    </w:p>
    <w:p w:rsidR="000B6F24" w:rsidRDefault="000B6F24">
      <w:pPr>
        <w:spacing w:line="1" w:lineRule="exact"/>
        <w:sectPr w:rsidR="000B6F24">
          <w:type w:val="continuous"/>
          <w:pgSz w:w="11900" w:h="16840"/>
          <w:pgMar w:top="845" w:right="0" w:bottom="954" w:left="0" w:header="0" w:footer="3" w:gutter="0"/>
          <w:cols w:space="720"/>
          <w:noEndnote/>
          <w:docGrid w:linePitch="360"/>
        </w:sectPr>
      </w:pPr>
    </w:p>
    <w:p w:rsidR="000B6F24" w:rsidRDefault="000B6F24">
      <w:pPr>
        <w:pStyle w:val="1"/>
        <w:spacing w:after="320"/>
        <w:ind w:left="6020" w:firstLine="0"/>
        <w:jc w:val="right"/>
      </w:pPr>
    </w:p>
    <w:p w:rsidR="000B6F24" w:rsidRDefault="000B6F24">
      <w:pPr>
        <w:pStyle w:val="1"/>
        <w:spacing w:after="320"/>
        <w:ind w:left="6020" w:firstLine="0"/>
        <w:jc w:val="right"/>
      </w:pPr>
    </w:p>
    <w:p w:rsidR="000B6F24" w:rsidRDefault="000B6F24">
      <w:pPr>
        <w:pStyle w:val="1"/>
        <w:spacing w:after="320"/>
        <w:ind w:left="6020" w:firstLine="0"/>
        <w:jc w:val="right"/>
      </w:pPr>
      <w:r>
        <w:t>Утвержден постановлением главы сельского поселения Никольский сельсовет муниципального района Краснокамский район Республики Башкортостан от 30.05.2022г. № 17</w:t>
      </w:r>
    </w:p>
    <w:p w:rsidR="000B6F24" w:rsidRDefault="000B6F24">
      <w:pPr>
        <w:pStyle w:val="1"/>
        <w:ind w:firstLine="0"/>
        <w:jc w:val="center"/>
      </w:pPr>
      <w:r>
        <w:t>ПОРЯДОК</w:t>
      </w:r>
    </w:p>
    <w:p w:rsidR="000B6F24" w:rsidRDefault="000B6F24">
      <w:pPr>
        <w:pStyle w:val="1"/>
        <w:spacing w:after="320"/>
        <w:ind w:firstLine="0"/>
        <w:jc w:val="center"/>
      </w:pPr>
      <w:bookmarkStart w:id="0" w:name="bookmark0"/>
      <w:r>
        <w:t>РАЗРАБОТКИ И УТВЕРЖДЕНИЯ БЮДЖЕТНОГО ПРОГНОЗА</w:t>
      </w:r>
      <w:r>
        <w:br/>
        <w:t>СЕЛЬСКОГО ПОСЕЛЕНИЯ НИКОЛЬСКИЙ СЕЛЬСОВЕТ</w:t>
      </w:r>
      <w:r>
        <w:br/>
        <w:t>МУНИЦИПАЛЬНОГО РАЙОНА КРАСНОКАМСКИЙ РАЙОН</w:t>
      </w:r>
      <w:r>
        <w:br/>
        <w:t>РЕСПУБЛИКИ БАШКОРТОСТАН НА ДОЛГОСРОЧНЫЙ ПЕРИОД</w:t>
      </w:r>
      <w:bookmarkEnd w:id="0"/>
    </w:p>
    <w:p w:rsidR="000B6F24" w:rsidRDefault="000B6F24">
      <w:pPr>
        <w:pStyle w:val="1"/>
        <w:numPr>
          <w:ilvl w:val="0"/>
          <w:numId w:val="2"/>
        </w:numPr>
        <w:tabs>
          <w:tab w:val="left" w:pos="943"/>
        </w:tabs>
        <w:ind w:firstLine="560"/>
        <w:jc w:val="both"/>
      </w:pPr>
      <w:r>
        <w:t>Настоящий Порядок определяет сроки, правила разработки и утверждения, требования к составу и содержанию бюджетного прогноза сельского поселения Никольский сельсовет муниципального района Краснокамский район Республики Башкортостан на долгосрочный период (далее - Бюджетный прогноз).</w:t>
      </w:r>
    </w:p>
    <w:p w:rsidR="000B6F24" w:rsidRDefault="000B6F24">
      <w:pPr>
        <w:pStyle w:val="1"/>
        <w:numPr>
          <w:ilvl w:val="0"/>
          <w:numId w:val="2"/>
        </w:numPr>
        <w:tabs>
          <w:tab w:val="left" w:pos="943"/>
        </w:tabs>
        <w:ind w:firstLine="560"/>
        <w:jc w:val="both"/>
      </w:pPr>
      <w:r>
        <w:t>Под изменением Бюджетного прогноза понимаются корректировки, вносимые без изменения периода, на который разрабатывается Бюджетный прогноз.</w:t>
      </w:r>
    </w:p>
    <w:p w:rsidR="000B6F24" w:rsidRDefault="000B6F24">
      <w:pPr>
        <w:pStyle w:val="1"/>
        <w:tabs>
          <w:tab w:val="right" w:pos="9344"/>
        </w:tabs>
        <w:ind w:firstLine="560"/>
        <w:jc w:val="both"/>
      </w:pPr>
      <w:r>
        <w:t>Разработка Бюджетного прогноза (изменение Бюджетного прогноза) и организационное обеспечение осуществляются финансовым</w:t>
      </w:r>
      <w:r>
        <w:tab/>
        <w:t>органом</w:t>
      </w:r>
    </w:p>
    <w:p w:rsidR="000B6F24" w:rsidRDefault="000B6F24">
      <w:pPr>
        <w:pStyle w:val="1"/>
        <w:tabs>
          <w:tab w:val="left" w:pos="1401"/>
          <w:tab w:val="center" w:pos="3731"/>
          <w:tab w:val="center" w:pos="6434"/>
          <w:tab w:val="right" w:pos="9344"/>
        </w:tabs>
        <w:ind w:firstLine="0"/>
        <w:jc w:val="both"/>
      </w:pPr>
      <w:r>
        <w:t>сельского</w:t>
      </w:r>
      <w:r>
        <w:tab/>
        <w:t>поселения</w:t>
      </w:r>
      <w:r>
        <w:tab/>
        <w:t>Никольский</w:t>
      </w:r>
      <w:r>
        <w:tab/>
        <w:t>сельсовет муниципального</w:t>
      </w:r>
      <w:r>
        <w:tab/>
        <w:t>района</w:t>
      </w:r>
    </w:p>
    <w:p w:rsidR="000B6F24" w:rsidRDefault="000B6F24" w:rsidP="001C296C">
      <w:pPr>
        <w:pStyle w:val="1"/>
        <w:tabs>
          <w:tab w:val="left" w:pos="1401"/>
          <w:tab w:val="center" w:pos="3731"/>
          <w:tab w:val="center" w:pos="6434"/>
        </w:tabs>
        <w:ind w:firstLine="0"/>
        <w:jc w:val="both"/>
      </w:pPr>
      <w:r>
        <w:t>Краснокамский район Республики Башкортостан с соблюдением требований Бюджетного кодекса Российской Федерации на основе вариативного прогноза (изменений</w:t>
      </w:r>
      <w:r>
        <w:tab/>
        <w:t>прогноза)</w:t>
      </w:r>
      <w:r>
        <w:tab/>
        <w:t>социально-экономического развития сельского поселения Никольский</w:t>
      </w:r>
      <w:r>
        <w:tab/>
        <w:t>сельсовет муниципального района Краснокамский район Республики Башкортостан на долгосрочный период (далее - Долгосрочный прогноз (изменения Долгосрочного прогноза)).</w:t>
      </w:r>
    </w:p>
    <w:p w:rsidR="000B6F24" w:rsidRDefault="000B6F24">
      <w:pPr>
        <w:pStyle w:val="1"/>
        <w:numPr>
          <w:ilvl w:val="0"/>
          <w:numId w:val="2"/>
        </w:numPr>
        <w:tabs>
          <w:tab w:val="left" w:pos="1534"/>
        </w:tabs>
        <w:ind w:firstLine="540"/>
      </w:pPr>
      <w:r>
        <w:t>Бюджетный прогноз включает описание:</w:t>
      </w:r>
    </w:p>
    <w:p w:rsidR="000B6F24" w:rsidRDefault="000B6F24">
      <w:pPr>
        <w:pStyle w:val="1"/>
        <w:numPr>
          <w:ilvl w:val="0"/>
          <w:numId w:val="3"/>
        </w:numPr>
        <w:tabs>
          <w:tab w:val="left" w:pos="943"/>
        </w:tabs>
        <w:ind w:firstLine="560"/>
        <w:jc w:val="both"/>
      </w:pPr>
      <w:r>
        <w:t>текущих характеристик Бюджета сельского поселения Никольский сельсовет муниципального района Краснокамский район Республики Башкортостан;</w:t>
      </w:r>
    </w:p>
    <w:p w:rsidR="000B6F24" w:rsidRDefault="000B6F24">
      <w:pPr>
        <w:pStyle w:val="1"/>
        <w:numPr>
          <w:ilvl w:val="0"/>
          <w:numId w:val="3"/>
        </w:numPr>
        <w:tabs>
          <w:tab w:val="left" w:pos="943"/>
        </w:tabs>
        <w:ind w:firstLine="560"/>
        <w:jc w:val="both"/>
      </w:pPr>
      <w:r>
        <w:t>целей и задач по формированию и реализации налоговой, бюджетной и долговой политики сельского поселения Никольский сельсовет муниципального района Краснокамский район Республики Башкортостан в долгосрочном периоде;</w:t>
      </w:r>
    </w:p>
    <w:p w:rsidR="000B6F24" w:rsidRDefault="000B6F24">
      <w:pPr>
        <w:pStyle w:val="1"/>
        <w:numPr>
          <w:ilvl w:val="0"/>
          <w:numId w:val="3"/>
        </w:numPr>
        <w:tabs>
          <w:tab w:val="left" w:pos="1401"/>
        </w:tabs>
        <w:ind w:firstLine="540"/>
        <w:jc w:val="both"/>
      </w:pPr>
      <w:r>
        <w:t>условий формирования Бюджетного прогноза;</w:t>
      </w:r>
    </w:p>
    <w:p w:rsidR="000B6F24" w:rsidRDefault="000B6F24">
      <w:pPr>
        <w:pStyle w:val="1"/>
        <w:numPr>
          <w:ilvl w:val="0"/>
          <w:numId w:val="3"/>
        </w:numPr>
        <w:tabs>
          <w:tab w:val="left" w:pos="1401"/>
          <w:tab w:val="left" w:pos="5546"/>
        </w:tabs>
        <w:ind w:firstLine="540"/>
        <w:jc w:val="both"/>
      </w:pPr>
      <w:r>
        <w:t>прогноза основных характеристик</w:t>
      </w:r>
      <w:r>
        <w:tab/>
        <w:t>бюджета сельского поселения</w:t>
      </w:r>
    </w:p>
    <w:p w:rsidR="000B6F24" w:rsidRDefault="000B6F24">
      <w:pPr>
        <w:pStyle w:val="1"/>
        <w:ind w:firstLine="0"/>
        <w:jc w:val="both"/>
      </w:pPr>
      <w:r>
        <w:t>Никольский сельсовет муниципального района Краснокамский район Республики Башкортостан на долгосрочный период (с учетом положений законодательства Российской Федерации, Республики Башкортостан, действующих на день разработки Бюджетного прогноза) и структуры доходов и расходов бюджета сельского поселения Никольский сельсовет муниципального района Краснокамский район Республики Башкортостан;</w:t>
      </w:r>
    </w:p>
    <w:p w:rsidR="000B6F24" w:rsidRDefault="000B6F24">
      <w:pPr>
        <w:pStyle w:val="1"/>
        <w:numPr>
          <w:ilvl w:val="0"/>
          <w:numId w:val="3"/>
        </w:numPr>
        <w:tabs>
          <w:tab w:val="left" w:pos="980"/>
        </w:tabs>
        <w:ind w:firstLine="560"/>
        <w:jc w:val="both"/>
      </w:pPr>
      <w:r>
        <w:t>муниципального долга сельского поселения Никольский сельсовет муниципального района Краснокамский район Республики Башкортостан и долга входящих в ее состав муниципальных образований;</w:t>
      </w:r>
    </w:p>
    <w:p w:rsidR="000B6F24" w:rsidRDefault="000B6F24">
      <w:pPr>
        <w:pStyle w:val="1"/>
        <w:numPr>
          <w:ilvl w:val="0"/>
          <w:numId w:val="3"/>
        </w:numPr>
        <w:tabs>
          <w:tab w:val="left" w:pos="980"/>
        </w:tabs>
        <w:ind w:firstLine="560"/>
        <w:jc w:val="both"/>
      </w:pPr>
      <w:r>
        <w:t>основных рисков, возникающих в процессе реализации Бюджетного прогноза.</w:t>
      </w:r>
    </w:p>
    <w:p w:rsidR="000B6F24" w:rsidRDefault="000B6F24">
      <w:pPr>
        <w:pStyle w:val="1"/>
        <w:ind w:firstLine="560"/>
        <w:jc w:val="both"/>
      </w:pPr>
      <w:r>
        <w:t>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rsidR="000B6F24" w:rsidRDefault="000B6F24">
      <w:pPr>
        <w:pStyle w:val="1"/>
        <w:numPr>
          <w:ilvl w:val="0"/>
          <w:numId w:val="2"/>
        </w:numPr>
        <w:tabs>
          <w:tab w:val="left" w:pos="1542"/>
        </w:tabs>
        <w:ind w:firstLine="560"/>
        <w:jc w:val="both"/>
      </w:pPr>
      <w:r>
        <w:t>Бюджетный прогноз содержит:</w:t>
      </w:r>
    </w:p>
    <w:p w:rsidR="000B6F24" w:rsidRDefault="000B6F24">
      <w:pPr>
        <w:pStyle w:val="1"/>
        <w:numPr>
          <w:ilvl w:val="0"/>
          <w:numId w:val="4"/>
        </w:numPr>
        <w:tabs>
          <w:tab w:val="left" w:pos="980"/>
        </w:tabs>
        <w:ind w:firstLine="560"/>
        <w:jc w:val="both"/>
      </w:pPr>
      <w:r>
        <w:t>основные</w:t>
      </w:r>
      <w:hyperlink w:anchor="bookmark2" w:tooltip="Current Document">
        <w:r>
          <w:t xml:space="preserve"> параметры </w:t>
        </w:r>
      </w:hyperlink>
      <w:r>
        <w:t>прогноза (изменений прогноза) социально</w:t>
      </w:r>
      <w:r>
        <w:softHyphen/>
        <w:t xml:space="preserve">экономического развития сельского поселения Никольский сельсовет муниципального района Краснокамский район Республики Башкортостан на долгосрочный период (приложение </w:t>
      </w:r>
      <w:r>
        <w:rPr>
          <w:lang w:eastAsia="en-US"/>
        </w:rPr>
        <w:t>№</w:t>
      </w:r>
      <w:r>
        <w:t>1 к настоящему Порядку);</w:t>
      </w:r>
    </w:p>
    <w:p w:rsidR="000B6F24" w:rsidRDefault="000B6F24">
      <w:pPr>
        <w:pStyle w:val="1"/>
        <w:numPr>
          <w:ilvl w:val="0"/>
          <w:numId w:val="4"/>
        </w:numPr>
        <w:tabs>
          <w:tab w:val="left" w:pos="1542"/>
          <w:tab w:val="left" w:pos="5552"/>
        </w:tabs>
        <w:ind w:firstLine="560"/>
        <w:jc w:val="both"/>
      </w:pPr>
      <w:hyperlink w:anchor="bookmark3" w:tooltip="Current Document">
        <w:r>
          <w:t xml:space="preserve">прогноз </w:t>
        </w:r>
      </w:hyperlink>
      <w:r>
        <w:t>основных характеристик</w:t>
      </w:r>
      <w:r>
        <w:tab/>
        <w:t>бюджета сельского поселения</w:t>
      </w:r>
    </w:p>
    <w:p w:rsidR="000B6F24" w:rsidRDefault="000B6F24">
      <w:pPr>
        <w:pStyle w:val="1"/>
        <w:ind w:firstLine="0"/>
        <w:jc w:val="both"/>
      </w:pPr>
      <w:r>
        <w:t xml:space="preserve">Никольский сельсовет муниципального района Краснокамский район Республики Башкортостан на долгосрочный период (приложение </w:t>
      </w:r>
      <w:r>
        <w:rPr>
          <w:lang w:eastAsia="en-US"/>
        </w:rPr>
        <w:t>№</w:t>
      </w:r>
      <w:r>
        <w:t>2 к настоящему Порядку);</w:t>
      </w:r>
    </w:p>
    <w:p w:rsidR="000B6F24" w:rsidRDefault="000B6F24">
      <w:pPr>
        <w:pStyle w:val="1"/>
        <w:numPr>
          <w:ilvl w:val="0"/>
          <w:numId w:val="4"/>
        </w:numPr>
        <w:tabs>
          <w:tab w:val="left" w:pos="980"/>
        </w:tabs>
        <w:ind w:firstLine="560"/>
        <w:jc w:val="both"/>
      </w:pPr>
      <w:r>
        <w:t>предельные</w:t>
      </w:r>
      <w:hyperlink w:anchor="bookmark4" w:tooltip="Current Document">
        <w:r>
          <w:t xml:space="preserve"> расходы </w:t>
        </w:r>
      </w:hyperlink>
      <w:r>
        <w:t xml:space="preserve">бюджета сельского поселения Никольский сельсовет муниципального района Краснокамский район Республики Башкортостан на финансовое обеспечение реализации муниципальных программ сельского поселения Никольский сельсовет муниципального района Краснокамский район Республики Башкортостан (приложение </w:t>
      </w:r>
      <w:r>
        <w:rPr>
          <w:lang w:val="en-US" w:eastAsia="en-US"/>
        </w:rPr>
        <w:t>N</w:t>
      </w:r>
      <w:r w:rsidRPr="00B735B1">
        <w:rPr>
          <w:lang w:eastAsia="en-US"/>
        </w:rPr>
        <w:t xml:space="preserve"> </w:t>
      </w:r>
      <w:r>
        <w:t>3 к настоящему Порядку).</w:t>
      </w:r>
    </w:p>
    <w:p w:rsidR="000B6F24" w:rsidRDefault="000B6F24">
      <w:pPr>
        <w:pStyle w:val="1"/>
        <w:numPr>
          <w:ilvl w:val="0"/>
          <w:numId w:val="2"/>
        </w:numPr>
        <w:tabs>
          <w:tab w:val="left" w:pos="980"/>
        </w:tabs>
        <w:ind w:firstLine="560"/>
        <w:jc w:val="both"/>
      </w:pPr>
      <w:bookmarkStart w:id="1" w:name="bookmark1"/>
      <w:r>
        <w:t>Разработка Бюджетного прогноза (изменение Бюджетного прогноза) осуществляется в три этапа.</w:t>
      </w:r>
      <w:bookmarkEnd w:id="1"/>
    </w:p>
    <w:p w:rsidR="000B6F24" w:rsidRDefault="000B6F24">
      <w:pPr>
        <w:pStyle w:val="1"/>
        <w:numPr>
          <w:ilvl w:val="0"/>
          <w:numId w:val="2"/>
        </w:numPr>
        <w:tabs>
          <w:tab w:val="left" w:pos="980"/>
        </w:tabs>
        <w:ind w:firstLine="560"/>
        <w:jc w:val="both"/>
      </w:pPr>
      <w:r>
        <w:t>На первом этапе финансовым органом сельского поселения Никольский сельсовет муниципального района Краснокамский район Республики Башкортостан разрабатывается проект Бюджетного прогноза (проект изменений Бюджетного прогноза) на основе сценарных условий функционирования экономики сельского поселения Никольский сельсовет муниципального района Краснокамский район Республики Башкортостан на долгосрочный период и основных параметров Долгосрочного прогноза (изменений Долгосрочного прогноза), а также иных показателей социально</w:t>
      </w:r>
      <w:r>
        <w:softHyphen/>
        <w:t>экономического развития сельского поселения Никольский сельсовет муниципального района Краснокамский район Республики Башкортостан.</w:t>
      </w:r>
    </w:p>
    <w:p w:rsidR="000B6F24" w:rsidRDefault="000B6F24">
      <w:pPr>
        <w:pStyle w:val="1"/>
        <w:ind w:firstLine="560"/>
        <w:jc w:val="both"/>
      </w:pPr>
      <w:r>
        <w:t>Финансовый орган сельского поселения Никольский сельсовет муниципального района Краснокамский район Республики Башкортостан в сроки, определенные нормативными правовыми актами сельского поселения Никольский сельсовет муниципального района Краснокамский район Республики Башкортостан, регулирующими порядок составления проекта бюджета сельского поселения Никольский сельсовет муниципального района Краснокамский район Республики Башкортостан на очередной финансовый год и плановый период разрабатывает:</w:t>
      </w:r>
    </w:p>
    <w:p w:rsidR="000B6F24" w:rsidRDefault="000B6F24" w:rsidP="001C296C">
      <w:pPr>
        <w:pStyle w:val="1"/>
        <w:numPr>
          <w:ilvl w:val="0"/>
          <w:numId w:val="5"/>
        </w:numPr>
        <w:tabs>
          <w:tab w:val="left" w:pos="420"/>
          <w:tab w:val="left" w:pos="538"/>
          <w:tab w:val="left" w:pos="1134"/>
          <w:tab w:val="left" w:pos="7522"/>
        </w:tabs>
        <w:ind w:firstLine="560"/>
        <w:jc w:val="both"/>
      </w:pPr>
      <w:r>
        <w:t>сценарные условия функционирования экономики сельского поселения Никольский сельсовет муниципального района Краснокамский район Республики Башкортостан на долгосрочный период;</w:t>
      </w:r>
    </w:p>
    <w:p w:rsidR="000B6F24" w:rsidRDefault="000B6F24">
      <w:pPr>
        <w:pStyle w:val="1"/>
        <w:numPr>
          <w:ilvl w:val="0"/>
          <w:numId w:val="5"/>
        </w:numPr>
        <w:tabs>
          <w:tab w:val="left" w:pos="1162"/>
        </w:tabs>
        <w:ind w:firstLine="560"/>
        <w:jc w:val="both"/>
      </w:pPr>
      <w:r>
        <w:t>основные параметры Долгосрочного прогноза (изменений Долгосрочного прогноза) и иные показатели социально-экономического развития сельского поселения Никольский сельсовет муниципального района Краснокамский район Республики Башкортостан, включающие отчетные данные, ожидаемые итоги за текущий финансовый год и прогнозируемые на долгосрочный период значения:</w:t>
      </w:r>
    </w:p>
    <w:p w:rsidR="000B6F24" w:rsidRDefault="000B6F24">
      <w:pPr>
        <w:pStyle w:val="1"/>
        <w:ind w:firstLine="560"/>
        <w:jc w:val="both"/>
      </w:pPr>
      <w:r>
        <w:t>валового регионального продукта в основных ценах;</w:t>
      </w:r>
    </w:p>
    <w:p w:rsidR="000B6F24" w:rsidRDefault="000B6F24">
      <w:pPr>
        <w:pStyle w:val="1"/>
        <w:ind w:firstLine="560"/>
        <w:jc w:val="both"/>
      </w:pPr>
      <w:r>
        <w:t>индекса потребительских цен;</w:t>
      </w:r>
    </w:p>
    <w:p w:rsidR="000B6F24" w:rsidRDefault="000B6F24">
      <w:pPr>
        <w:pStyle w:val="1"/>
        <w:ind w:firstLine="560"/>
        <w:jc w:val="both"/>
      </w:pPr>
      <w:r>
        <w:t>объема платных услуг населению;</w:t>
      </w:r>
    </w:p>
    <w:p w:rsidR="000B6F24" w:rsidRDefault="000B6F24">
      <w:pPr>
        <w:pStyle w:val="1"/>
        <w:ind w:firstLine="560"/>
        <w:jc w:val="both"/>
      </w:pPr>
      <w:r>
        <w:t>прибыли по всем видам деятельности;</w:t>
      </w:r>
    </w:p>
    <w:p w:rsidR="000B6F24" w:rsidRDefault="000B6F24">
      <w:pPr>
        <w:pStyle w:val="1"/>
        <w:ind w:firstLine="560"/>
        <w:jc w:val="both"/>
      </w:pPr>
      <w:r>
        <w:t>прибыли прибыльных организаций для целей бухгалтерского учета;</w:t>
      </w:r>
    </w:p>
    <w:p w:rsidR="000B6F24" w:rsidRDefault="000B6F24">
      <w:pPr>
        <w:pStyle w:val="1"/>
        <w:ind w:firstLine="560"/>
        <w:jc w:val="both"/>
      </w:pPr>
      <w:r>
        <w:t>фонда заработной платы;</w:t>
      </w:r>
    </w:p>
    <w:p w:rsidR="000B6F24" w:rsidRDefault="000B6F24">
      <w:pPr>
        <w:pStyle w:val="1"/>
        <w:ind w:firstLine="560"/>
        <w:jc w:val="both"/>
      </w:pPr>
      <w:r>
        <w:t>среднемесячной заработной платы;</w:t>
      </w:r>
    </w:p>
    <w:p w:rsidR="000B6F24" w:rsidRDefault="000B6F24">
      <w:pPr>
        <w:pStyle w:val="1"/>
        <w:numPr>
          <w:ilvl w:val="0"/>
          <w:numId w:val="5"/>
        </w:numPr>
        <w:tabs>
          <w:tab w:val="left" w:pos="962"/>
        </w:tabs>
        <w:ind w:firstLine="560"/>
        <w:jc w:val="both"/>
      </w:pPr>
      <w:r>
        <w:t>пояснительная записка с характеристикой и описанием основных вариантов Долгосрочного прогноза (изменений Долгосрочного прогноза), ключевых прогнозируемых событий долгосрочного периода, оказывающих существенное влияние на показатели бюджета сельского поселения Никольский сельсовет муниципального района Краснокамский район Республики Башкортостан, обоснования выбора варианта Долгосрочного прогноза в качестве базового.</w:t>
      </w:r>
    </w:p>
    <w:p w:rsidR="000B6F24" w:rsidRDefault="000B6F24">
      <w:pPr>
        <w:pStyle w:val="1"/>
        <w:ind w:firstLine="560"/>
        <w:jc w:val="both"/>
      </w:pPr>
      <w:r>
        <w:t>Проект Бюджетного прогноза (проект изменений Бюджетного прогноза) учитывается при разработке прогноза основных характеристик бюджета сельского поселения Никольский сельсовет муниципального района Краснокамский район Республики Башкортостан на очередной финансовый год и плановый период.</w:t>
      </w:r>
    </w:p>
    <w:p w:rsidR="000B6F24" w:rsidRDefault="000B6F24">
      <w:pPr>
        <w:pStyle w:val="1"/>
        <w:numPr>
          <w:ilvl w:val="0"/>
          <w:numId w:val="2"/>
        </w:numPr>
        <w:tabs>
          <w:tab w:val="left" w:pos="962"/>
        </w:tabs>
        <w:ind w:firstLine="560"/>
        <w:jc w:val="both"/>
      </w:pPr>
      <w:r>
        <w:t>Проект Бюджетного прогноза (проект изменений Бюджетного прогноза) в сроки, определенные нормативными правовыми актами сельского поселения Никольский сельсовет муниципального района Краснокамский район Республики Башкортостан, регулирующими порядок составления проекта бюджета сельского поселения Никольский сельсовет муниципального района Краснокамский район Республики Башкортостан на очередной финансовый год и плановый период, рассматривается и согласовывается комиссией по бюджетным проектировкам .</w:t>
      </w:r>
    </w:p>
    <w:p w:rsidR="000B6F24" w:rsidRDefault="000B6F24">
      <w:pPr>
        <w:pStyle w:val="1"/>
        <w:tabs>
          <w:tab w:val="left" w:pos="2816"/>
        </w:tabs>
        <w:ind w:firstLine="560"/>
        <w:jc w:val="both"/>
      </w:pPr>
      <w:r>
        <w:t>Одобренный проект  Бюджетного прогноза (проект изменений</w:t>
      </w:r>
    </w:p>
    <w:p w:rsidR="000B6F24" w:rsidRDefault="000B6F24">
      <w:pPr>
        <w:pStyle w:val="1"/>
        <w:ind w:firstLine="0"/>
        <w:jc w:val="both"/>
      </w:pPr>
      <w:r>
        <w:t>бюджетного прогноза) (за исключением показателей финансового обеспечения муниципальных программ сельского поселения Никольский сельсовет муниципального района Краснокамский район Республики Башкортостан) направляется в Совет сельского поселения Никольский сельсовет муниципального района Краснокамский район Республики Башкортостан одновременно с проектом решения сельского поселения Никольский сельсовет муниципального района Краснокамский район Республики Башкортостан о бюджете сельского поселения Никольский сельсовет муниципального района Краснокамский район Республики Башкортостан на очередной финансовый год и плановый период.</w:t>
      </w:r>
    </w:p>
    <w:p w:rsidR="000B6F24" w:rsidRDefault="000B6F24">
      <w:pPr>
        <w:pStyle w:val="1"/>
        <w:numPr>
          <w:ilvl w:val="0"/>
          <w:numId w:val="2"/>
        </w:numPr>
        <w:tabs>
          <w:tab w:val="left" w:pos="994"/>
        </w:tabs>
        <w:ind w:firstLine="560"/>
        <w:jc w:val="both"/>
      </w:pPr>
      <w:r>
        <w:t>На втором этапе финансовым органом сельского поселения Никольский сельсовет муниципального района Краснокамский район Республики Башкортостан формируются уточнения в проект Бюджетного прогноза (проект изменений Бюджетного прогноза) на основе проекта Долгосрочного прогноза (изменений Долгосрочного прогноза).</w:t>
      </w:r>
    </w:p>
    <w:p w:rsidR="000B6F24" w:rsidRDefault="000B6F24">
      <w:pPr>
        <w:pStyle w:val="1"/>
        <w:ind w:firstLine="700"/>
        <w:jc w:val="both"/>
      </w:pPr>
      <w:r>
        <w:t>Не позднее 1 декабря текущего финансового года представляются в финансовый орган сельского поселения Никольский сельсовет муниципального района Краснокамский район Республики Башкортостан необходимые для формирования уточнений в проект Бюджетного прогноза (проект изменений Бюджетного прогноза) уточненные данные по материалам, указанным в</w:t>
      </w:r>
      <w:hyperlink w:anchor="bookmark1" w:tooltip="Current Document">
        <w:r>
          <w:t xml:space="preserve"> пункте 6 </w:t>
        </w:r>
      </w:hyperlink>
      <w:r>
        <w:t>настоящего Порядка.</w:t>
      </w:r>
    </w:p>
    <w:p w:rsidR="000B6F24" w:rsidRDefault="000B6F24">
      <w:pPr>
        <w:pStyle w:val="1"/>
        <w:ind w:firstLine="560"/>
        <w:jc w:val="both"/>
      </w:pPr>
      <w:r>
        <w:t>Проект Бюджетного прогноза (проект изменений Бюджетного прогноза) выносится на общественное обсуждение в соответствии с нормативными правовыми актами сельского поселения Никольский сельсовет муниципального района Краснокамский район Республики Башкортостан.</w:t>
      </w:r>
    </w:p>
    <w:p w:rsidR="000B6F24" w:rsidRDefault="000B6F24">
      <w:pPr>
        <w:pStyle w:val="1"/>
        <w:numPr>
          <w:ilvl w:val="0"/>
          <w:numId w:val="2"/>
        </w:numPr>
        <w:tabs>
          <w:tab w:val="left" w:pos="994"/>
        </w:tabs>
        <w:ind w:firstLine="560"/>
        <w:jc w:val="both"/>
      </w:pPr>
      <w:r>
        <w:t>На третьем этапе финансовым органом сельского поселения Никольский сельсовет муниципального района Краснокамский район Республики Башкортостан не позднее месячного срока со дня принятия решения Совета сельского поселения Никольский сельсовет муниципального района Краснокамский район Республики Башкортостан о бюджете сельского поселения Никольский сельсовет муниципального района Краснокамский район Республики Башкортостан на очередной финансовый год и плановый период разрабатывается и представляется в Совет сельского поселения Никольский сельсовет муниципального района Краснокамский район Республики Башкортостан на утверждение Бюджетный прогноз (изменения Бюджетного прогноза).</w:t>
      </w:r>
    </w:p>
    <w:p w:rsidR="000B6F24" w:rsidRDefault="000B6F24">
      <w:pPr>
        <w:pStyle w:val="1"/>
        <w:ind w:firstLine="560"/>
        <w:jc w:val="both"/>
      </w:pPr>
      <w:r>
        <w:t>Бюджетный прогноз (изменения Бюджетного прогноза) утверждается (утверждаются) Советом сельского поселения Никольский сельсовет муниципального района Краснокамский район Республики Башкортостан в срок, не превышающий двух месяцев со дня официального опубликования решения Совета сельского поселения Никольский сельсовет муниципального района Краснокамский район Республики Башкортостан о бюджете сельского поселения Никольский сельсовет муниципального района Краснокамский район Республики Башкортостан на очередной финансовый год и плановый период.</w:t>
      </w:r>
    </w:p>
    <w:p w:rsidR="000B6F24" w:rsidRDefault="000B6F24">
      <w:pPr>
        <w:pStyle w:val="1"/>
        <w:numPr>
          <w:ilvl w:val="0"/>
          <w:numId w:val="2"/>
        </w:numPr>
        <w:tabs>
          <w:tab w:val="left" w:pos="1014"/>
        </w:tabs>
        <w:ind w:firstLine="560"/>
        <w:jc w:val="both"/>
      </w:pPr>
      <w:r>
        <w:t>Бюджетный прогноз корректируется финансовым органом сельского поселения Никольский сельсовет муниципального района Краснокамский район Республики Башкортостан с учетом:</w:t>
      </w:r>
    </w:p>
    <w:p w:rsidR="000B6F24" w:rsidRDefault="000B6F24">
      <w:pPr>
        <w:pStyle w:val="1"/>
        <w:numPr>
          <w:ilvl w:val="0"/>
          <w:numId w:val="6"/>
        </w:numPr>
        <w:tabs>
          <w:tab w:val="left" w:pos="1200"/>
        </w:tabs>
        <w:ind w:firstLine="560"/>
        <w:jc w:val="both"/>
      </w:pPr>
      <w:r>
        <w:t>изменений Долгосрочного прогноза (разработки нового Долгосрочного прогноза);</w:t>
      </w:r>
    </w:p>
    <w:p w:rsidR="000B6F24" w:rsidRDefault="000B6F24">
      <w:pPr>
        <w:pStyle w:val="1"/>
        <w:numPr>
          <w:ilvl w:val="0"/>
          <w:numId w:val="6"/>
        </w:numPr>
        <w:tabs>
          <w:tab w:val="left" w:pos="1200"/>
        </w:tabs>
        <w:ind w:firstLine="560"/>
        <w:jc w:val="both"/>
      </w:pPr>
      <w:r>
        <w:t>формирования (утверждения) решения о бюджете сельского поселения Никольский сельсовет муниципального района Краснокамский район Республике Башкортостан на очередной финансовый год и плановый период;</w:t>
      </w:r>
    </w:p>
    <w:p w:rsidR="000B6F24" w:rsidRDefault="000B6F24">
      <w:pPr>
        <w:pStyle w:val="1"/>
        <w:numPr>
          <w:ilvl w:val="0"/>
          <w:numId w:val="6"/>
        </w:numPr>
        <w:tabs>
          <w:tab w:val="left" w:pos="1200"/>
        </w:tabs>
        <w:ind w:firstLine="560"/>
        <w:jc w:val="both"/>
      </w:pPr>
      <w:r>
        <w:t>изменений целеполагающих документов стратегического планирования сельского поселения Никольский сельсовет муниципального района Краснокамский район Республики Башкортостан;</w:t>
      </w:r>
    </w:p>
    <w:p w:rsidR="000B6F24" w:rsidRDefault="000B6F24">
      <w:pPr>
        <w:pStyle w:val="1"/>
        <w:numPr>
          <w:ilvl w:val="0"/>
          <w:numId w:val="6"/>
        </w:numPr>
        <w:tabs>
          <w:tab w:val="left" w:pos="1200"/>
        </w:tabs>
        <w:ind w:firstLine="560"/>
        <w:sectPr w:rsidR="000B6F24">
          <w:type w:val="continuous"/>
          <w:pgSz w:w="11900" w:h="16840"/>
          <w:pgMar w:top="845" w:right="679" w:bottom="954" w:left="1572" w:header="417" w:footer="526" w:gutter="0"/>
          <w:cols w:space="720"/>
          <w:noEndnote/>
          <w:docGrid w:linePitch="360"/>
        </w:sectPr>
      </w:pPr>
      <w:r>
        <w:t>изменений законодательства о налогах и сборах, условий осуществления межбюджетного регулирования.</w:t>
      </w:r>
    </w:p>
    <w:p w:rsidR="000B6F24" w:rsidRDefault="000B6F24">
      <w:pPr>
        <w:pStyle w:val="1"/>
        <w:spacing w:after="640"/>
        <w:ind w:left="5740" w:firstLine="0"/>
      </w:pPr>
      <w:r>
        <w:t>Приложение №1 к Порядку разработки бюджетного прогноза сельского поселения Никольский сельсовет муниципального района Краснокамский район Республики Башкортостан на долгосрочный период</w:t>
      </w:r>
    </w:p>
    <w:p w:rsidR="000B6F24" w:rsidRDefault="000B6F24">
      <w:pPr>
        <w:pStyle w:val="1"/>
        <w:ind w:firstLine="0"/>
        <w:jc w:val="center"/>
      </w:pPr>
      <w:r>
        <w:t>ОСНОВНЫЕ ПАРАМЕТРЫ</w:t>
      </w:r>
    </w:p>
    <w:p w:rsidR="000B6F24" w:rsidRDefault="000B6F24">
      <w:pPr>
        <w:pStyle w:val="1"/>
        <w:tabs>
          <w:tab w:val="left" w:leader="underscore" w:pos="8198"/>
        </w:tabs>
        <w:spacing w:after="320"/>
        <w:ind w:firstLine="0"/>
        <w:jc w:val="center"/>
      </w:pPr>
      <w:bookmarkStart w:id="2" w:name="bookmark2"/>
      <w:r>
        <w:t>прогноза (изменений прогноза) социально-экономического развития</w:t>
      </w:r>
      <w:r>
        <w:br/>
        <w:t>сельского поселения Никольский сельсовет муниципального района</w:t>
      </w:r>
      <w:r>
        <w:br/>
        <w:t xml:space="preserve">Краснокамский район Республики Башкортостан на период до </w:t>
      </w:r>
      <w:r>
        <w:tab/>
        <w:t xml:space="preserve"> года</w:t>
      </w:r>
      <w:bookmarkEnd w:id="2"/>
    </w:p>
    <w:tbl>
      <w:tblPr>
        <w:tblOverlap w:val="never"/>
        <w:tblW w:w="0" w:type="auto"/>
        <w:jc w:val="center"/>
        <w:tblLayout w:type="fixed"/>
        <w:tblCellMar>
          <w:left w:w="10" w:type="dxa"/>
          <w:right w:w="10" w:type="dxa"/>
        </w:tblCellMar>
        <w:tblLook w:val="0000"/>
      </w:tblPr>
      <w:tblGrid>
        <w:gridCol w:w="1507"/>
        <w:gridCol w:w="1258"/>
        <w:gridCol w:w="1080"/>
        <w:gridCol w:w="1262"/>
        <w:gridCol w:w="1258"/>
        <w:gridCol w:w="1262"/>
        <w:gridCol w:w="1987"/>
      </w:tblGrid>
      <w:tr w:rsidR="000B6F24">
        <w:trPr>
          <w:trHeight w:hRule="exact" w:val="1598"/>
          <w:jc w:val="center"/>
        </w:trPr>
        <w:tc>
          <w:tcPr>
            <w:tcW w:w="1507" w:type="dxa"/>
            <w:tcBorders>
              <w:top w:val="single" w:sz="4" w:space="0" w:color="auto"/>
              <w:left w:val="single" w:sz="4" w:space="0" w:color="auto"/>
            </w:tcBorders>
            <w:vAlign w:val="center"/>
          </w:tcPr>
          <w:p w:rsidR="000B6F24" w:rsidRDefault="000B6F24">
            <w:pPr>
              <w:pStyle w:val="a1"/>
              <w:ind w:firstLine="0"/>
              <w:jc w:val="center"/>
              <w:rPr>
                <w:sz w:val="24"/>
                <w:szCs w:val="24"/>
              </w:rPr>
            </w:pPr>
            <w:r>
              <w:rPr>
                <w:sz w:val="24"/>
                <w:szCs w:val="24"/>
              </w:rPr>
              <w:t>Показатель, единица измерения</w:t>
            </w:r>
          </w:p>
        </w:tc>
        <w:tc>
          <w:tcPr>
            <w:tcW w:w="1258" w:type="dxa"/>
            <w:tcBorders>
              <w:top w:val="single" w:sz="4" w:space="0" w:color="auto"/>
              <w:left w:val="single" w:sz="4" w:space="0" w:color="auto"/>
            </w:tcBorders>
            <w:vAlign w:val="center"/>
          </w:tcPr>
          <w:p w:rsidR="000B6F24" w:rsidRDefault="000B6F24">
            <w:pPr>
              <w:pStyle w:val="a1"/>
              <w:spacing w:line="264" w:lineRule="auto"/>
              <w:ind w:firstLine="0"/>
              <w:jc w:val="center"/>
              <w:rPr>
                <w:sz w:val="24"/>
                <w:szCs w:val="24"/>
              </w:rPr>
            </w:pPr>
            <w:r>
              <w:rPr>
                <w:sz w:val="24"/>
                <w:szCs w:val="24"/>
              </w:rPr>
              <w:t>Отчетный год</w:t>
            </w:r>
          </w:p>
        </w:tc>
        <w:tc>
          <w:tcPr>
            <w:tcW w:w="1080" w:type="dxa"/>
            <w:tcBorders>
              <w:top w:val="single" w:sz="4" w:space="0" w:color="auto"/>
              <w:left w:val="single" w:sz="4" w:space="0" w:color="auto"/>
            </w:tcBorders>
            <w:vAlign w:val="center"/>
          </w:tcPr>
          <w:p w:rsidR="000B6F24" w:rsidRDefault="000B6F24">
            <w:pPr>
              <w:pStyle w:val="a1"/>
              <w:spacing w:line="259" w:lineRule="auto"/>
              <w:ind w:firstLine="0"/>
              <w:jc w:val="center"/>
              <w:rPr>
                <w:sz w:val="24"/>
                <w:szCs w:val="24"/>
              </w:rPr>
            </w:pPr>
            <w:r>
              <w:rPr>
                <w:sz w:val="24"/>
                <w:szCs w:val="24"/>
              </w:rPr>
              <w:t>Текущий год</w:t>
            </w:r>
          </w:p>
        </w:tc>
        <w:tc>
          <w:tcPr>
            <w:tcW w:w="1262" w:type="dxa"/>
            <w:tcBorders>
              <w:top w:val="single" w:sz="4" w:space="0" w:color="auto"/>
              <w:left w:val="single" w:sz="4" w:space="0" w:color="auto"/>
            </w:tcBorders>
            <w:vAlign w:val="center"/>
          </w:tcPr>
          <w:p w:rsidR="000B6F24" w:rsidRDefault="000B6F24">
            <w:pPr>
              <w:pStyle w:val="a1"/>
              <w:ind w:firstLine="0"/>
              <w:jc w:val="center"/>
              <w:rPr>
                <w:sz w:val="24"/>
                <w:szCs w:val="24"/>
              </w:rPr>
            </w:pPr>
            <w:r>
              <w:rPr>
                <w:sz w:val="24"/>
                <w:szCs w:val="24"/>
              </w:rPr>
              <w:t xml:space="preserve">Очередной год </w:t>
            </w:r>
            <w:r>
              <w:rPr>
                <w:sz w:val="24"/>
                <w:szCs w:val="24"/>
                <w:lang w:val="en-US" w:eastAsia="en-US"/>
              </w:rPr>
              <w:t>(n)</w:t>
            </w:r>
          </w:p>
        </w:tc>
        <w:tc>
          <w:tcPr>
            <w:tcW w:w="1258" w:type="dxa"/>
            <w:tcBorders>
              <w:top w:val="single" w:sz="4" w:space="0" w:color="auto"/>
              <w:left w:val="single" w:sz="4" w:space="0" w:color="auto"/>
            </w:tcBorders>
            <w:vAlign w:val="center"/>
          </w:tcPr>
          <w:p w:rsidR="000B6F24" w:rsidRDefault="000B6F24">
            <w:pPr>
              <w:pStyle w:val="a1"/>
              <w:spacing w:line="252" w:lineRule="auto"/>
              <w:ind w:firstLine="0"/>
              <w:jc w:val="center"/>
              <w:rPr>
                <w:sz w:val="24"/>
                <w:szCs w:val="24"/>
              </w:rPr>
            </w:pPr>
            <w:r>
              <w:rPr>
                <w:sz w:val="24"/>
                <w:szCs w:val="24"/>
              </w:rPr>
              <w:t xml:space="preserve">Первый год планового периода </w:t>
            </w:r>
            <w:r w:rsidRPr="00B735B1">
              <w:rPr>
                <w:sz w:val="24"/>
                <w:szCs w:val="24"/>
                <w:lang w:eastAsia="en-US"/>
              </w:rPr>
              <w:t>(</w:t>
            </w:r>
            <w:r>
              <w:rPr>
                <w:sz w:val="24"/>
                <w:szCs w:val="24"/>
                <w:lang w:val="en-US" w:eastAsia="en-US"/>
              </w:rPr>
              <w:t>n</w:t>
            </w:r>
            <w:r w:rsidRPr="00B735B1">
              <w:rPr>
                <w:sz w:val="24"/>
                <w:szCs w:val="24"/>
                <w:lang w:eastAsia="en-US"/>
              </w:rPr>
              <w:t xml:space="preserve"> </w:t>
            </w:r>
            <w:r>
              <w:rPr>
                <w:sz w:val="24"/>
                <w:szCs w:val="24"/>
              </w:rPr>
              <w:t>+ 1)</w:t>
            </w:r>
          </w:p>
        </w:tc>
        <w:tc>
          <w:tcPr>
            <w:tcW w:w="1262" w:type="dxa"/>
            <w:tcBorders>
              <w:top w:val="single" w:sz="4" w:space="0" w:color="auto"/>
              <w:left w:val="single" w:sz="4" w:space="0" w:color="auto"/>
            </w:tcBorders>
            <w:vAlign w:val="center"/>
          </w:tcPr>
          <w:p w:rsidR="000B6F24" w:rsidRDefault="000B6F24">
            <w:pPr>
              <w:pStyle w:val="a1"/>
              <w:ind w:firstLine="0"/>
              <w:jc w:val="center"/>
              <w:rPr>
                <w:sz w:val="24"/>
                <w:szCs w:val="24"/>
              </w:rPr>
            </w:pPr>
            <w:r>
              <w:rPr>
                <w:sz w:val="24"/>
                <w:szCs w:val="24"/>
              </w:rPr>
              <w:t>Второй год планового периода (П + 2)</w:t>
            </w:r>
          </w:p>
        </w:tc>
        <w:tc>
          <w:tcPr>
            <w:tcW w:w="1987" w:type="dxa"/>
            <w:tcBorders>
              <w:top w:val="single" w:sz="4" w:space="0" w:color="auto"/>
              <w:left w:val="single" w:sz="4" w:space="0" w:color="auto"/>
              <w:right w:val="single" w:sz="4" w:space="0" w:color="auto"/>
            </w:tcBorders>
            <w:vAlign w:val="center"/>
          </w:tcPr>
          <w:p w:rsidR="000B6F24" w:rsidRDefault="000B6F24">
            <w:pPr>
              <w:pStyle w:val="a1"/>
              <w:ind w:firstLine="0"/>
              <w:jc w:val="center"/>
              <w:rPr>
                <w:sz w:val="24"/>
                <w:szCs w:val="24"/>
              </w:rPr>
            </w:pPr>
            <w:r>
              <w:rPr>
                <w:sz w:val="24"/>
                <w:szCs w:val="24"/>
              </w:rPr>
              <w:t>Последующие годы периода прогнозирования</w:t>
            </w:r>
          </w:p>
        </w:tc>
      </w:tr>
      <w:tr w:rsidR="000B6F24">
        <w:trPr>
          <w:trHeight w:hRule="exact" w:val="499"/>
          <w:jc w:val="center"/>
        </w:trPr>
        <w:tc>
          <w:tcPr>
            <w:tcW w:w="1507" w:type="dxa"/>
            <w:tcBorders>
              <w:top w:val="single" w:sz="4" w:space="0" w:color="auto"/>
              <w:left w:val="single" w:sz="4" w:space="0" w:color="auto"/>
              <w:bottom w:val="single" w:sz="4" w:space="0" w:color="auto"/>
            </w:tcBorders>
          </w:tcPr>
          <w:p w:rsidR="000B6F24" w:rsidRDefault="000B6F24">
            <w:pPr>
              <w:rPr>
                <w:sz w:val="10"/>
                <w:szCs w:val="10"/>
              </w:rPr>
            </w:pPr>
          </w:p>
        </w:tc>
        <w:tc>
          <w:tcPr>
            <w:tcW w:w="1258" w:type="dxa"/>
            <w:tcBorders>
              <w:top w:val="single" w:sz="4" w:space="0" w:color="auto"/>
              <w:left w:val="single" w:sz="4" w:space="0" w:color="auto"/>
              <w:bottom w:val="single" w:sz="4" w:space="0" w:color="auto"/>
            </w:tcBorders>
          </w:tcPr>
          <w:p w:rsidR="000B6F24" w:rsidRDefault="000B6F24">
            <w:pPr>
              <w:rPr>
                <w:sz w:val="10"/>
                <w:szCs w:val="10"/>
              </w:rPr>
            </w:pPr>
          </w:p>
        </w:tc>
        <w:tc>
          <w:tcPr>
            <w:tcW w:w="1080" w:type="dxa"/>
            <w:tcBorders>
              <w:top w:val="single" w:sz="4" w:space="0" w:color="auto"/>
              <w:left w:val="single" w:sz="4" w:space="0" w:color="auto"/>
              <w:bottom w:val="single" w:sz="4" w:space="0" w:color="auto"/>
            </w:tcBorders>
          </w:tcPr>
          <w:p w:rsidR="000B6F24" w:rsidRDefault="000B6F24">
            <w:pPr>
              <w:rPr>
                <w:sz w:val="10"/>
                <w:szCs w:val="10"/>
              </w:rPr>
            </w:pPr>
          </w:p>
        </w:tc>
        <w:tc>
          <w:tcPr>
            <w:tcW w:w="1262" w:type="dxa"/>
            <w:tcBorders>
              <w:top w:val="single" w:sz="4" w:space="0" w:color="auto"/>
              <w:left w:val="single" w:sz="4" w:space="0" w:color="auto"/>
              <w:bottom w:val="single" w:sz="4" w:space="0" w:color="auto"/>
            </w:tcBorders>
          </w:tcPr>
          <w:p w:rsidR="000B6F24" w:rsidRDefault="000B6F24">
            <w:pPr>
              <w:rPr>
                <w:sz w:val="10"/>
                <w:szCs w:val="10"/>
              </w:rPr>
            </w:pPr>
          </w:p>
        </w:tc>
        <w:tc>
          <w:tcPr>
            <w:tcW w:w="1258" w:type="dxa"/>
            <w:tcBorders>
              <w:top w:val="single" w:sz="4" w:space="0" w:color="auto"/>
              <w:left w:val="single" w:sz="4" w:space="0" w:color="auto"/>
              <w:bottom w:val="single" w:sz="4" w:space="0" w:color="auto"/>
            </w:tcBorders>
          </w:tcPr>
          <w:p w:rsidR="000B6F24" w:rsidRDefault="000B6F24">
            <w:pPr>
              <w:rPr>
                <w:sz w:val="10"/>
                <w:szCs w:val="10"/>
              </w:rPr>
            </w:pPr>
          </w:p>
        </w:tc>
        <w:tc>
          <w:tcPr>
            <w:tcW w:w="1262" w:type="dxa"/>
            <w:tcBorders>
              <w:top w:val="single" w:sz="4" w:space="0" w:color="auto"/>
              <w:left w:val="single" w:sz="4" w:space="0" w:color="auto"/>
              <w:bottom w:val="single" w:sz="4" w:space="0" w:color="auto"/>
            </w:tcBorders>
          </w:tcPr>
          <w:p w:rsidR="000B6F24" w:rsidRDefault="000B6F24">
            <w:pPr>
              <w:rPr>
                <w:sz w:val="10"/>
                <w:szCs w:val="10"/>
              </w:rPr>
            </w:pPr>
          </w:p>
        </w:tc>
        <w:tc>
          <w:tcPr>
            <w:tcW w:w="1987" w:type="dxa"/>
            <w:tcBorders>
              <w:top w:val="single" w:sz="4" w:space="0" w:color="auto"/>
              <w:left w:val="single" w:sz="4" w:space="0" w:color="auto"/>
              <w:bottom w:val="single" w:sz="4" w:space="0" w:color="auto"/>
              <w:right w:val="single" w:sz="4" w:space="0" w:color="auto"/>
            </w:tcBorders>
          </w:tcPr>
          <w:p w:rsidR="000B6F24" w:rsidRDefault="000B6F24">
            <w:pPr>
              <w:rPr>
                <w:sz w:val="10"/>
                <w:szCs w:val="10"/>
              </w:rPr>
            </w:pPr>
          </w:p>
        </w:tc>
      </w:tr>
    </w:tbl>
    <w:p w:rsidR="000B6F24" w:rsidRDefault="000B6F24">
      <w:pPr>
        <w:sectPr w:rsidR="000B6F24">
          <w:pgSz w:w="11900" w:h="16840"/>
          <w:pgMar w:top="990" w:right="559" w:bottom="630" w:left="1726" w:header="562" w:footer="202" w:gutter="0"/>
          <w:cols w:space="720"/>
          <w:noEndnote/>
          <w:docGrid w:linePitch="360"/>
        </w:sectPr>
      </w:pPr>
    </w:p>
    <w:p w:rsidR="000B6F24" w:rsidRDefault="000B6F24">
      <w:pPr>
        <w:pStyle w:val="1"/>
        <w:spacing w:after="640"/>
        <w:ind w:left="6260" w:firstLine="0"/>
      </w:pPr>
      <w:r>
        <w:t>Приложение № 2 к Порядку разработки бюджетного прогноза сельского поселения Никольский сельсовет муниципального района Краснокамский район Республики Башкортостан на долгосрочный период</w:t>
      </w:r>
    </w:p>
    <w:p w:rsidR="000B6F24" w:rsidRDefault="000B6F24">
      <w:pPr>
        <w:pStyle w:val="1"/>
        <w:ind w:firstLine="0"/>
        <w:jc w:val="center"/>
      </w:pPr>
      <w:r>
        <w:t>ПРОГНОЗ</w:t>
      </w:r>
    </w:p>
    <w:p w:rsidR="000B6F24" w:rsidRDefault="000B6F24">
      <w:pPr>
        <w:pStyle w:val="1"/>
        <w:tabs>
          <w:tab w:val="left" w:leader="underscore" w:pos="6802"/>
        </w:tabs>
        <w:spacing w:after="300"/>
        <w:ind w:firstLine="0"/>
        <w:jc w:val="center"/>
      </w:pPr>
      <w:bookmarkStart w:id="3" w:name="bookmark3"/>
      <w:r>
        <w:t>основных характеристик бюджета сельского поселения Никольский</w:t>
      </w:r>
      <w:r>
        <w:br/>
        <w:t>сельсовет муниципального района Краснокамский район</w:t>
      </w:r>
      <w:r>
        <w:br/>
        <w:t xml:space="preserve">Республики Башкортостан на период до </w:t>
      </w:r>
      <w:r>
        <w:tab/>
        <w:t xml:space="preserve"> года</w:t>
      </w:r>
      <w:bookmarkEnd w:id="3"/>
    </w:p>
    <w:p w:rsidR="000B6F24" w:rsidRDefault="000B6F24">
      <w:pPr>
        <w:pStyle w:val="a3"/>
      </w:pPr>
      <w:r>
        <w:t>(млн. рублей)</w:t>
      </w:r>
    </w:p>
    <w:tbl>
      <w:tblPr>
        <w:tblOverlap w:val="never"/>
        <w:tblW w:w="0" w:type="auto"/>
        <w:jc w:val="center"/>
        <w:tblLayout w:type="fixed"/>
        <w:tblCellMar>
          <w:left w:w="10" w:type="dxa"/>
          <w:right w:w="10" w:type="dxa"/>
        </w:tblCellMar>
        <w:tblLook w:val="0000"/>
      </w:tblPr>
      <w:tblGrid>
        <w:gridCol w:w="1507"/>
        <w:gridCol w:w="1258"/>
        <w:gridCol w:w="1080"/>
        <w:gridCol w:w="1262"/>
        <w:gridCol w:w="1258"/>
        <w:gridCol w:w="1262"/>
        <w:gridCol w:w="1987"/>
      </w:tblGrid>
      <w:tr w:rsidR="000B6F24">
        <w:trPr>
          <w:trHeight w:hRule="exact" w:val="1598"/>
          <w:jc w:val="center"/>
        </w:trPr>
        <w:tc>
          <w:tcPr>
            <w:tcW w:w="1507" w:type="dxa"/>
            <w:tcBorders>
              <w:top w:val="single" w:sz="4" w:space="0" w:color="auto"/>
              <w:left w:val="single" w:sz="4" w:space="0" w:color="auto"/>
            </w:tcBorders>
            <w:vAlign w:val="center"/>
          </w:tcPr>
          <w:p w:rsidR="000B6F24" w:rsidRDefault="000B6F24">
            <w:pPr>
              <w:pStyle w:val="a1"/>
              <w:ind w:firstLine="0"/>
              <w:jc w:val="center"/>
              <w:rPr>
                <w:sz w:val="24"/>
                <w:szCs w:val="24"/>
              </w:rPr>
            </w:pPr>
            <w:r>
              <w:rPr>
                <w:sz w:val="24"/>
                <w:szCs w:val="24"/>
              </w:rPr>
              <w:t>Показатель</w:t>
            </w:r>
          </w:p>
        </w:tc>
        <w:tc>
          <w:tcPr>
            <w:tcW w:w="1258" w:type="dxa"/>
            <w:tcBorders>
              <w:top w:val="single" w:sz="4" w:space="0" w:color="auto"/>
              <w:left w:val="single" w:sz="4" w:space="0" w:color="auto"/>
            </w:tcBorders>
            <w:vAlign w:val="center"/>
          </w:tcPr>
          <w:p w:rsidR="000B6F24" w:rsidRDefault="000B6F24">
            <w:pPr>
              <w:pStyle w:val="a1"/>
              <w:spacing w:line="266" w:lineRule="auto"/>
              <w:ind w:firstLine="0"/>
              <w:jc w:val="center"/>
              <w:rPr>
                <w:sz w:val="24"/>
                <w:szCs w:val="24"/>
              </w:rPr>
            </w:pPr>
            <w:r>
              <w:rPr>
                <w:sz w:val="24"/>
                <w:szCs w:val="24"/>
              </w:rPr>
              <w:t>Отчетный год</w:t>
            </w:r>
          </w:p>
        </w:tc>
        <w:tc>
          <w:tcPr>
            <w:tcW w:w="1080" w:type="dxa"/>
            <w:tcBorders>
              <w:top w:val="single" w:sz="4" w:space="0" w:color="auto"/>
              <w:left w:val="single" w:sz="4" w:space="0" w:color="auto"/>
            </w:tcBorders>
            <w:vAlign w:val="center"/>
          </w:tcPr>
          <w:p w:rsidR="000B6F24" w:rsidRDefault="000B6F24">
            <w:pPr>
              <w:pStyle w:val="a1"/>
              <w:spacing w:line="264" w:lineRule="auto"/>
              <w:ind w:firstLine="0"/>
              <w:jc w:val="center"/>
              <w:rPr>
                <w:sz w:val="24"/>
                <w:szCs w:val="24"/>
              </w:rPr>
            </w:pPr>
            <w:r>
              <w:rPr>
                <w:sz w:val="24"/>
                <w:szCs w:val="24"/>
              </w:rPr>
              <w:t>Текущий год</w:t>
            </w:r>
          </w:p>
        </w:tc>
        <w:tc>
          <w:tcPr>
            <w:tcW w:w="1262" w:type="dxa"/>
            <w:tcBorders>
              <w:top w:val="single" w:sz="4" w:space="0" w:color="auto"/>
              <w:left w:val="single" w:sz="4" w:space="0" w:color="auto"/>
            </w:tcBorders>
            <w:vAlign w:val="center"/>
          </w:tcPr>
          <w:p w:rsidR="000B6F24" w:rsidRDefault="000B6F24">
            <w:pPr>
              <w:pStyle w:val="a1"/>
              <w:spacing w:line="254" w:lineRule="auto"/>
              <w:ind w:firstLine="0"/>
              <w:jc w:val="center"/>
              <w:rPr>
                <w:sz w:val="24"/>
                <w:szCs w:val="24"/>
              </w:rPr>
            </w:pPr>
            <w:r>
              <w:rPr>
                <w:sz w:val="24"/>
                <w:szCs w:val="24"/>
              </w:rPr>
              <w:t xml:space="preserve">Очередной год </w:t>
            </w:r>
            <w:r>
              <w:rPr>
                <w:sz w:val="24"/>
                <w:szCs w:val="24"/>
                <w:lang w:val="en-US" w:eastAsia="en-US"/>
              </w:rPr>
              <w:t>(n)</w:t>
            </w:r>
          </w:p>
        </w:tc>
        <w:tc>
          <w:tcPr>
            <w:tcW w:w="1258" w:type="dxa"/>
            <w:tcBorders>
              <w:top w:val="single" w:sz="4" w:space="0" w:color="auto"/>
              <w:left w:val="single" w:sz="4" w:space="0" w:color="auto"/>
            </w:tcBorders>
            <w:vAlign w:val="center"/>
          </w:tcPr>
          <w:p w:rsidR="000B6F24" w:rsidRDefault="000B6F24">
            <w:pPr>
              <w:pStyle w:val="a1"/>
              <w:spacing w:line="252" w:lineRule="auto"/>
              <w:ind w:firstLine="0"/>
              <w:jc w:val="center"/>
              <w:rPr>
                <w:sz w:val="24"/>
                <w:szCs w:val="24"/>
              </w:rPr>
            </w:pPr>
            <w:r>
              <w:rPr>
                <w:sz w:val="24"/>
                <w:szCs w:val="24"/>
              </w:rPr>
              <w:t xml:space="preserve">Первый год планового периода </w:t>
            </w:r>
            <w:r w:rsidRPr="00B735B1">
              <w:rPr>
                <w:sz w:val="24"/>
                <w:szCs w:val="24"/>
                <w:lang w:eastAsia="en-US"/>
              </w:rPr>
              <w:t>(</w:t>
            </w:r>
            <w:r>
              <w:rPr>
                <w:sz w:val="24"/>
                <w:szCs w:val="24"/>
                <w:lang w:val="en-US" w:eastAsia="en-US"/>
              </w:rPr>
              <w:t>n</w:t>
            </w:r>
            <w:r w:rsidRPr="00B735B1">
              <w:rPr>
                <w:sz w:val="24"/>
                <w:szCs w:val="24"/>
                <w:lang w:eastAsia="en-US"/>
              </w:rPr>
              <w:t xml:space="preserve"> </w:t>
            </w:r>
            <w:r>
              <w:rPr>
                <w:sz w:val="24"/>
                <w:szCs w:val="24"/>
              </w:rPr>
              <w:t>+ 1)</w:t>
            </w:r>
          </w:p>
        </w:tc>
        <w:tc>
          <w:tcPr>
            <w:tcW w:w="1262" w:type="dxa"/>
            <w:tcBorders>
              <w:top w:val="single" w:sz="4" w:space="0" w:color="auto"/>
              <w:left w:val="single" w:sz="4" w:space="0" w:color="auto"/>
            </w:tcBorders>
            <w:vAlign w:val="center"/>
          </w:tcPr>
          <w:p w:rsidR="000B6F24" w:rsidRDefault="000B6F24">
            <w:pPr>
              <w:pStyle w:val="a1"/>
              <w:ind w:firstLine="0"/>
              <w:jc w:val="center"/>
              <w:rPr>
                <w:sz w:val="24"/>
                <w:szCs w:val="24"/>
              </w:rPr>
            </w:pPr>
            <w:r>
              <w:rPr>
                <w:sz w:val="24"/>
                <w:szCs w:val="24"/>
              </w:rPr>
              <w:t xml:space="preserve">Второй год планового периода </w:t>
            </w:r>
            <w:r w:rsidRPr="00B735B1">
              <w:rPr>
                <w:sz w:val="24"/>
                <w:szCs w:val="24"/>
                <w:lang w:eastAsia="en-US"/>
              </w:rPr>
              <w:t>(</w:t>
            </w:r>
            <w:r>
              <w:rPr>
                <w:sz w:val="24"/>
                <w:szCs w:val="24"/>
                <w:lang w:val="en-US" w:eastAsia="en-US"/>
              </w:rPr>
              <w:t>n</w:t>
            </w:r>
            <w:r w:rsidRPr="00B735B1">
              <w:rPr>
                <w:sz w:val="24"/>
                <w:szCs w:val="24"/>
                <w:lang w:eastAsia="en-US"/>
              </w:rPr>
              <w:t xml:space="preserve"> </w:t>
            </w:r>
            <w:r>
              <w:rPr>
                <w:sz w:val="24"/>
                <w:szCs w:val="24"/>
              </w:rPr>
              <w:t>+ 2)</w:t>
            </w:r>
          </w:p>
        </w:tc>
        <w:tc>
          <w:tcPr>
            <w:tcW w:w="1987" w:type="dxa"/>
            <w:tcBorders>
              <w:top w:val="single" w:sz="4" w:space="0" w:color="auto"/>
              <w:left w:val="single" w:sz="4" w:space="0" w:color="auto"/>
              <w:right w:val="single" w:sz="4" w:space="0" w:color="auto"/>
            </w:tcBorders>
            <w:vAlign w:val="center"/>
          </w:tcPr>
          <w:p w:rsidR="000B6F24" w:rsidRDefault="000B6F24">
            <w:pPr>
              <w:pStyle w:val="a1"/>
              <w:ind w:firstLine="0"/>
              <w:jc w:val="center"/>
              <w:rPr>
                <w:sz w:val="24"/>
                <w:szCs w:val="24"/>
              </w:rPr>
            </w:pPr>
            <w:r>
              <w:rPr>
                <w:sz w:val="24"/>
                <w:szCs w:val="24"/>
              </w:rPr>
              <w:t>Последующие годы периода прогнозирования</w:t>
            </w:r>
          </w:p>
        </w:tc>
      </w:tr>
      <w:tr w:rsidR="000B6F24">
        <w:trPr>
          <w:trHeight w:hRule="exact" w:val="504"/>
          <w:jc w:val="center"/>
        </w:trPr>
        <w:tc>
          <w:tcPr>
            <w:tcW w:w="1507" w:type="dxa"/>
            <w:tcBorders>
              <w:top w:val="single" w:sz="4" w:space="0" w:color="auto"/>
              <w:left w:val="single" w:sz="4" w:space="0" w:color="auto"/>
              <w:bottom w:val="single" w:sz="4" w:space="0" w:color="auto"/>
            </w:tcBorders>
          </w:tcPr>
          <w:p w:rsidR="000B6F24" w:rsidRDefault="000B6F24">
            <w:pPr>
              <w:rPr>
                <w:sz w:val="10"/>
                <w:szCs w:val="10"/>
              </w:rPr>
            </w:pPr>
          </w:p>
        </w:tc>
        <w:tc>
          <w:tcPr>
            <w:tcW w:w="1258" w:type="dxa"/>
            <w:tcBorders>
              <w:top w:val="single" w:sz="4" w:space="0" w:color="auto"/>
              <w:left w:val="single" w:sz="4" w:space="0" w:color="auto"/>
              <w:bottom w:val="single" w:sz="4" w:space="0" w:color="auto"/>
            </w:tcBorders>
          </w:tcPr>
          <w:p w:rsidR="000B6F24" w:rsidRDefault="000B6F24">
            <w:pPr>
              <w:rPr>
                <w:sz w:val="10"/>
                <w:szCs w:val="10"/>
              </w:rPr>
            </w:pPr>
          </w:p>
        </w:tc>
        <w:tc>
          <w:tcPr>
            <w:tcW w:w="1080" w:type="dxa"/>
            <w:tcBorders>
              <w:top w:val="single" w:sz="4" w:space="0" w:color="auto"/>
              <w:left w:val="single" w:sz="4" w:space="0" w:color="auto"/>
              <w:bottom w:val="single" w:sz="4" w:space="0" w:color="auto"/>
            </w:tcBorders>
          </w:tcPr>
          <w:p w:rsidR="000B6F24" w:rsidRDefault="000B6F24">
            <w:pPr>
              <w:rPr>
                <w:sz w:val="10"/>
                <w:szCs w:val="10"/>
              </w:rPr>
            </w:pPr>
          </w:p>
        </w:tc>
        <w:tc>
          <w:tcPr>
            <w:tcW w:w="1262" w:type="dxa"/>
            <w:tcBorders>
              <w:top w:val="single" w:sz="4" w:space="0" w:color="auto"/>
              <w:left w:val="single" w:sz="4" w:space="0" w:color="auto"/>
              <w:bottom w:val="single" w:sz="4" w:space="0" w:color="auto"/>
            </w:tcBorders>
          </w:tcPr>
          <w:p w:rsidR="000B6F24" w:rsidRDefault="000B6F24">
            <w:pPr>
              <w:rPr>
                <w:sz w:val="10"/>
                <w:szCs w:val="10"/>
              </w:rPr>
            </w:pPr>
          </w:p>
        </w:tc>
        <w:tc>
          <w:tcPr>
            <w:tcW w:w="1258" w:type="dxa"/>
            <w:tcBorders>
              <w:top w:val="single" w:sz="4" w:space="0" w:color="auto"/>
              <w:left w:val="single" w:sz="4" w:space="0" w:color="auto"/>
              <w:bottom w:val="single" w:sz="4" w:space="0" w:color="auto"/>
            </w:tcBorders>
          </w:tcPr>
          <w:p w:rsidR="000B6F24" w:rsidRDefault="000B6F24">
            <w:pPr>
              <w:rPr>
                <w:sz w:val="10"/>
                <w:szCs w:val="10"/>
              </w:rPr>
            </w:pPr>
          </w:p>
        </w:tc>
        <w:tc>
          <w:tcPr>
            <w:tcW w:w="1262" w:type="dxa"/>
            <w:tcBorders>
              <w:top w:val="single" w:sz="4" w:space="0" w:color="auto"/>
              <w:left w:val="single" w:sz="4" w:space="0" w:color="auto"/>
              <w:bottom w:val="single" w:sz="4" w:space="0" w:color="auto"/>
            </w:tcBorders>
          </w:tcPr>
          <w:p w:rsidR="000B6F24" w:rsidRDefault="000B6F24">
            <w:pPr>
              <w:rPr>
                <w:sz w:val="10"/>
                <w:szCs w:val="10"/>
              </w:rPr>
            </w:pPr>
          </w:p>
        </w:tc>
        <w:tc>
          <w:tcPr>
            <w:tcW w:w="1987" w:type="dxa"/>
            <w:tcBorders>
              <w:top w:val="single" w:sz="4" w:space="0" w:color="auto"/>
              <w:left w:val="single" w:sz="4" w:space="0" w:color="auto"/>
              <w:bottom w:val="single" w:sz="4" w:space="0" w:color="auto"/>
              <w:right w:val="single" w:sz="4" w:space="0" w:color="auto"/>
            </w:tcBorders>
          </w:tcPr>
          <w:p w:rsidR="000B6F24" w:rsidRDefault="000B6F24">
            <w:pPr>
              <w:rPr>
                <w:sz w:val="10"/>
                <w:szCs w:val="10"/>
              </w:rPr>
            </w:pPr>
          </w:p>
        </w:tc>
      </w:tr>
    </w:tbl>
    <w:p w:rsidR="000B6F24" w:rsidRDefault="000B6F24">
      <w:pPr>
        <w:sectPr w:rsidR="000B6F24">
          <w:pgSz w:w="11900" w:h="16840"/>
          <w:pgMar w:top="990" w:right="559" w:bottom="630" w:left="1189" w:header="562" w:footer="202" w:gutter="0"/>
          <w:cols w:space="720"/>
          <w:noEndnote/>
          <w:docGrid w:linePitch="360"/>
        </w:sectPr>
      </w:pPr>
    </w:p>
    <w:p w:rsidR="000B6F24" w:rsidRDefault="000B6F24">
      <w:pPr>
        <w:pStyle w:val="1"/>
        <w:spacing w:after="640"/>
        <w:ind w:left="6380" w:firstLine="0"/>
      </w:pPr>
      <w:r>
        <w:t>Приложение № 3 к Порядку разработки бюджетного прогноза сельского поселения Никольский сельсовет муниципального района Краснокамский район Республики Башкортостан на долгосрочный период</w:t>
      </w:r>
    </w:p>
    <w:p w:rsidR="000B6F24" w:rsidRDefault="000B6F24">
      <w:pPr>
        <w:pStyle w:val="1"/>
        <w:ind w:firstLine="0"/>
        <w:jc w:val="center"/>
      </w:pPr>
      <w:r>
        <w:t>ПРЕДЕЛЬНЫЕ РАСХОДЫ</w:t>
      </w:r>
    </w:p>
    <w:p w:rsidR="000B6F24" w:rsidRDefault="000B6F24">
      <w:pPr>
        <w:pStyle w:val="1"/>
        <w:tabs>
          <w:tab w:val="left" w:leader="underscore" w:pos="8366"/>
        </w:tabs>
        <w:spacing w:after="300"/>
        <w:ind w:firstLine="0"/>
        <w:jc w:val="center"/>
      </w:pPr>
      <w:bookmarkStart w:id="4" w:name="bookmark4"/>
      <w:r>
        <w:t>бюджета сельского поселения Никольский сельсовет муниципального</w:t>
      </w:r>
      <w:r>
        <w:br/>
        <w:t>района Краснокамский район Республики Башкортостан на финансовое</w:t>
      </w:r>
      <w:r>
        <w:br/>
        <w:t>обеспечение реализации муниципальных программ муниципального района</w:t>
      </w:r>
      <w:r>
        <w:br/>
        <w:t xml:space="preserve">Краснокамский район Республики Башкортостан на период до </w:t>
      </w:r>
      <w:r>
        <w:tab/>
        <w:t xml:space="preserve"> года</w:t>
      </w:r>
      <w:bookmarkEnd w:id="4"/>
    </w:p>
    <w:p w:rsidR="000B6F24" w:rsidRDefault="000B6F24">
      <w:pPr>
        <w:pStyle w:val="a3"/>
      </w:pPr>
      <w:r>
        <w:t>(млн. рублей)</w:t>
      </w:r>
    </w:p>
    <w:tbl>
      <w:tblPr>
        <w:tblOverlap w:val="never"/>
        <w:tblW w:w="0" w:type="auto"/>
        <w:jc w:val="center"/>
        <w:tblLayout w:type="fixed"/>
        <w:tblCellMar>
          <w:left w:w="10" w:type="dxa"/>
          <w:right w:w="10" w:type="dxa"/>
        </w:tblCellMar>
        <w:tblLook w:val="0000"/>
      </w:tblPr>
      <w:tblGrid>
        <w:gridCol w:w="2414"/>
        <w:gridCol w:w="850"/>
        <w:gridCol w:w="854"/>
        <w:gridCol w:w="1258"/>
        <w:gridCol w:w="1262"/>
        <w:gridCol w:w="1258"/>
        <w:gridCol w:w="2256"/>
      </w:tblGrid>
      <w:tr w:rsidR="000B6F24">
        <w:trPr>
          <w:trHeight w:hRule="exact" w:val="2040"/>
          <w:jc w:val="center"/>
        </w:trPr>
        <w:tc>
          <w:tcPr>
            <w:tcW w:w="2414" w:type="dxa"/>
            <w:tcBorders>
              <w:top w:val="single" w:sz="4" w:space="0" w:color="auto"/>
              <w:left w:val="single" w:sz="4" w:space="0" w:color="auto"/>
            </w:tcBorders>
            <w:vAlign w:val="center"/>
          </w:tcPr>
          <w:p w:rsidR="000B6F24" w:rsidRPr="00BC709E" w:rsidRDefault="000B6F24">
            <w:pPr>
              <w:pStyle w:val="a1"/>
              <w:ind w:firstLine="0"/>
              <w:jc w:val="center"/>
              <w:rPr>
                <w:sz w:val="22"/>
                <w:szCs w:val="22"/>
              </w:rPr>
            </w:pPr>
            <w:r w:rsidRPr="00BC709E">
              <w:rPr>
                <w:sz w:val="22"/>
                <w:szCs w:val="22"/>
              </w:rPr>
              <w:t>Наименование муниципальной программы сельского поселения</w:t>
            </w:r>
          </w:p>
        </w:tc>
        <w:tc>
          <w:tcPr>
            <w:tcW w:w="850" w:type="dxa"/>
            <w:vMerge w:val="restart"/>
            <w:tcBorders>
              <w:top w:val="single" w:sz="4" w:space="0" w:color="auto"/>
              <w:left w:val="single" w:sz="4" w:space="0" w:color="auto"/>
            </w:tcBorders>
            <w:vAlign w:val="center"/>
          </w:tcPr>
          <w:p w:rsidR="000B6F24" w:rsidRPr="00BC709E" w:rsidRDefault="000B6F24">
            <w:pPr>
              <w:pStyle w:val="a1"/>
              <w:ind w:firstLine="0"/>
              <w:jc w:val="center"/>
              <w:rPr>
                <w:sz w:val="22"/>
                <w:szCs w:val="22"/>
              </w:rPr>
            </w:pPr>
            <w:r w:rsidRPr="00BC709E">
              <w:rPr>
                <w:sz w:val="22"/>
                <w:szCs w:val="22"/>
              </w:rPr>
              <w:t>Отчет ный год</w:t>
            </w:r>
          </w:p>
        </w:tc>
        <w:tc>
          <w:tcPr>
            <w:tcW w:w="854" w:type="dxa"/>
            <w:vMerge w:val="restart"/>
            <w:tcBorders>
              <w:top w:val="single" w:sz="4" w:space="0" w:color="auto"/>
              <w:left w:val="single" w:sz="4" w:space="0" w:color="auto"/>
            </w:tcBorders>
            <w:vAlign w:val="center"/>
          </w:tcPr>
          <w:p w:rsidR="000B6F24" w:rsidRPr="00BC709E" w:rsidRDefault="000B6F24">
            <w:pPr>
              <w:pStyle w:val="a1"/>
              <w:ind w:firstLine="0"/>
              <w:rPr>
                <w:sz w:val="22"/>
                <w:szCs w:val="22"/>
              </w:rPr>
            </w:pPr>
            <w:r w:rsidRPr="00BC709E">
              <w:rPr>
                <w:sz w:val="22"/>
                <w:szCs w:val="22"/>
              </w:rPr>
              <w:t>Текущ ий год</w:t>
            </w:r>
          </w:p>
        </w:tc>
        <w:tc>
          <w:tcPr>
            <w:tcW w:w="1258" w:type="dxa"/>
            <w:vMerge w:val="restart"/>
            <w:tcBorders>
              <w:top w:val="single" w:sz="4" w:space="0" w:color="auto"/>
              <w:left w:val="single" w:sz="4" w:space="0" w:color="auto"/>
            </w:tcBorders>
            <w:vAlign w:val="center"/>
          </w:tcPr>
          <w:p w:rsidR="000B6F24" w:rsidRPr="00BC709E" w:rsidRDefault="000B6F24">
            <w:pPr>
              <w:pStyle w:val="a1"/>
              <w:ind w:firstLine="0"/>
              <w:jc w:val="center"/>
              <w:rPr>
                <w:sz w:val="22"/>
                <w:szCs w:val="22"/>
              </w:rPr>
            </w:pPr>
            <w:r w:rsidRPr="00BC709E">
              <w:rPr>
                <w:sz w:val="22"/>
                <w:szCs w:val="22"/>
              </w:rPr>
              <w:t xml:space="preserve">Очередной год </w:t>
            </w:r>
            <w:r w:rsidRPr="00BC709E">
              <w:rPr>
                <w:sz w:val="22"/>
                <w:szCs w:val="22"/>
                <w:lang w:val="en-US" w:eastAsia="en-US"/>
              </w:rPr>
              <w:t>(n)</w:t>
            </w:r>
          </w:p>
        </w:tc>
        <w:tc>
          <w:tcPr>
            <w:tcW w:w="1262" w:type="dxa"/>
            <w:vMerge w:val="restart"/>
            <w:tcBorders>
              <w:top w:val="single" w:sz="4" w:space="0" w:color="auto"/>
              <w:left w:val="single" w:sz="4" w:space="0" w:color="auto"/>
            </w:tcBorders>
            <w:vAlign w:val="center"/>
          </w:tcPr>
          <w:p w:rsidR="000B6F24" w:rsidRPr="00BC709E" w:rsidRDefault="000B6F24">
            <w:pPr>
              <w:pStyle w:val="a1"/>
              <w:spacing w:line="252" w:lineRule="auto"/>
              <w:ind w:firstLine="0"/>
              <w:jc w:val="center"/>
              <w:rPr>
                <w:sz w:val="22"/>
                <w:szCs w:val="22"/>
              </w:rPr>
            </w:pPr>
            <w:r w:rsidRPr="00BC709E">
              <w:rPr>
                <w:sz w:val="22"/>
                <w:szCs w:val="22"/>
              </w:rPr>
              <w:t xml:space="preserve">Первый год планового периода </w:t>
            </w:r>
            <w:r w:rsidRPr="00BC709E">
              <w:rPr>
                <w:sz w:val="22"/>
                <w:szCs w:val="22"/>
                <w:lang w:eastAsia="en-US"/>
              </w:rPr>
              <w:t>(</w:t>
            </w:r>
            <w:r w:rsidRPr="00BC709E">
              <w:rPr>
                <w:sz w:val="22"/>
                <w:szCs w:val="22"/>
                <w:lang w:val="en-US" w:eastAsia="en-US"/>
              </w:rPr>
              <w:t>n</w:t>
            </w:r>
            <w:r w:rsidRPr="00BC709E">
              <w:rPr>
                <w:sz w:val="22"/>
                <w:szCs w:val="22"/>
                <w:lang w:eastAsia="en-US"/>
              </w:rPr>
              <w:t xml:space="preserve"> </w:t>
            </w:r>
            <w:r w:rsidRPr="00BC709E">
              <w:rPr>
                <w:sz w:val="22"/>
                <w:szCs w:val="22"/>
              </w:rPr>
              <w:t>+ 1)</w:t>
            </w:r>
          </w:p>
        </w:tc>
        <w:tc>
          <w:tcPr>
            <w:tcW w:w="1258" w:type="dxa"/>
            <w:vMerge w:val="restart"/>
            <w:tcBorders>
              <w:top w:val="single" w:sz="4" w:space="0" w:color="auto"/>
              <w:left w:val="single" w:sz="4" w:space="0" w:color="auto"/>
            </w:tcBorders>
            <w:vAlign w:val="center"/>
          </w:tcPr>
          <w:p w:rsidR="000B6F24" w:rsidRPr="00BC709E" w:rsidRDefault="000B6F24">
            <w:pPr>
              <w:pStyle w:val="a1"/>
              <w:spacing w:line="252" w:lineRule="auto"/>
              <w:ind w:firstLine="0"/>
              <w:jc w:val="center"/>
              <w:rPr>
                <w:sz w:val="22"/>
                <w:szCs w:val="22"/>
              </w:rPr>
            </w:pPr>
            <w:r w:rsidRPr="00BC709E">
              <w:rPr>
                <w:sz w:val="22"/>
                <w:szCs w:val="22"/>
              </w:rPr>
              <w:t>Второй год планового периода (П + 2)</w:t>
            </w:r>
          </w:p>
        </w:tc>
        <w:tc>
          <w:tcPr>
            <w:tcW w:w="2256" w:type="dxa"/>
            <w:vMerge w:val="restart"/>
            <w:tcBorders>
              <w:top w:val="single" w:sz="4" w:space="0" w:color="auto"/>
              <w:left w:val="single" w:sz="4" w:space="0" w:color="auto"/>
              <w:right w:val="single" w:sz="4" w:space="0" w:color="auto"/>
            </w:tcBorders>
          </w:tcPr>
          <w:p w:rsidR="000B6F24" w:rsidRPr="00BC709E" w:rsidRDefault="000B6F24">
            <w:pPr>
              <w:pStyle w:val="a1"/>
              <w:spacing w:before="100"/>
              <w:ind w:firstLine="0"/>
              <w:jc w:val="center"/>
              <w:rPr>
                <w:sz w:val="22"/>
                <w:szCs w:val="22"/>
              </w:rPr>
            </w:pPr>
            <w:r w:rsidRPr="00BC709E">
              <w:rPr>
                <w:sz w:val="22"/>
                <w:szCs w:val="22"/>
              </w:rPr>
              <w:t>Последующие годы реализации муниципальной программы сельского поселения</w:t>
            </w:r>
          </w:p>
        </w:tc>
      </w:tr>
      <w:tr w:rsidR="000B6F24">
        <w:trPr>
          <w:trHeight w:hRule="exact" w:val="134"/>
          <w:jc w:val="center"/>
        </w:trPr>
        <w:tc>
          <w:tcPr>
            <w:tcW w:w="2414" w:type="dxa"/>
            <w:vMerge w:val="restart"/>
            <w:tcBorders>
              <w:top w:val="single" w:sz="4" w:space="0" w:color="auto"/>
              <w:left w:val="single" w:sz="4" w:space="0" w:color="auto"/>
            </w:tcBorders>
          </w:tcPr>
          <w:p w:rsidR="000B6F24" w:rsidRPr="00BC709E" w:rsidRDefault="000B6F24">
            <w:pPr>
              <w:pStyle w:val="a1"/>
              <w:ind w:firstLine="0"/>
              <w:jc w:val="center"/>
              <w:rPr>
                <w:sz w:val="22"/>
                <w:szCs w:val="22"/>
              </w:rPr>
            </w:pPr>
            <w:r w:rsidRPr="00BC709E">
              <w:rPr>
                <w:sz w:val="22"/>
                <w:szCs w:val="22"/>
              </w:rPr>
              <w:t>Никольский сельсовет муниципального района Краснокамский район Республики Башкортостан</w:t>
            </w:r>
          </w:p>
        </w:tc>
        <w:tc>
          <w:tcPr>
            <w:tcW w:w="850" w:type="dxa"/>
            <w:vMerge/>
            <w:tcBorders>
              <w:left w:val="single" w:sz="4" w:space="0" w:color="auto"/>
            </w:tcBorders>
            <w:vAlign w:val="center"/>
          </w:tcPr>
          <w:p w:rsidR="000B6F24" w:rsidRPr="00BC709E" w:rsidRDefault="000B6F24"/>
        </w:tc>
        <w:tc>
          <w:tcPr>
            <w:tcW w:w="854" w:type="dxa"/>
            <w:vMerge/>
            <w:tcBorders>
              <w:left w:val="single" w:sz="4" w:space="0" w:color="auto"/>
            </w:tcBorders>
            <w:vAlign w:val="center"/>
          </w:tcPr>
          <w:p w:rsidR="000B6F24" w:rsidRPr="00BC709E" w:rsidRDefault="000B6F24"/>
        </w:tc>
        <w:tc>
          <w:tcPr>
            <w:tcW w:w="1258" w:type="dxa"/>
            <w:vMerge/>
            <w:tcBorders>
              <w:left w:val="single" w:sz="4" w:space="0" w:color="auto"/>
            </w:tcBorders>
            <w:vAlign w:val="center"/>
          </w:tcPr>
          <w:p w:rsidR="000B6F24" w:rsidRPr="00BC709E" w:rsidRDefault="000B6F24"/>
        </w:tc>
        <w:tc>
          <w:tcPr>
            <w:tcW w:w="1262" w:type="dxa"/>
            <w:vMerge/>
            <w:tcBorders>
              <w:left w:val="single" w:sz="4" w:space="0" w:color="auto"/>
            </w:tcBorders>
            <w:vAlign w:val="center"/>
          </w:tcPr>
          <w:p w:rsidR="000B6F24" w:rsidRPr="00BC709E" w:rsidRDefault="000B6F24"/>
        </w:tc>
        <w:tc>
          <w:tcPr>
            <w:tcW w:w="1258" w:type="dxa"/>
            <w:vMerge/>
            <w:tcBorders>
              <w:left w:val="single" w:sz="4" w:space="0" w:color="auto"/>
            </w:tcBorders>
            <w:vAlign w:val="center"/>
          </w:tcPr>
          <w:p w:rsidR="000B6F24" w:rsidRPr="00BC709E" w:rsidRDefault="000B6F24"/>
        </w:tc>
        <w:tc>
          <w:tcPr>
            <w:tcW w:w="2256" w:type="dxa"/>
            <w:vMerge/>
            <w:tcBorders>
              <w:left w:val="single" w:sz="4" w:space="0" w:color="auto"/>
              <w:right w:val="single" w:sz="4" w:space="0" w:color="auto"/>
            </w:tcBorders>
          </w:tcPr>
          <w:p w:rsidR="000B6F24" w:rsidRPr="00BC709E" w:rsidRDefault="000B6F24"/>
        </w:tc>
      </w:tr>
      <w:tr w:rsidR="000B6F24">
        <w:trPr>
          <w:trHeight w:hRule="exact" w:val="1862"/>
          <w:jc w:val="center"/>
        </w:trPr>
        <w:tc>
          <w:tcPr>
            <w:tcW w:w="2414" w:type="dxa"/>
            <w:vMerge/>
            <w:tcBorders>
              <w:left w:val="single" w:sz="4" w:space="0" w:color="auto"/>
            </w:tcBorders>
          </w:tcPr>
          <w:p w:rsidR="000B6F24" w:rsidRPr="00BC709E" w:rsidRDefault="000B6F24"/>
        </w:tc>
        <w:tc>
          <w:tcPr>
            <w:tcW w:w="850" w:type="dxa"/>
            <w:vMerge/>
            <w:tcBorders>
              <w:left w:val="single" w:sz="4" w:space="0" w:color="auto"/>
            </w:tcBorders>
            <w:vAlign w:val="center"/>
          </w:tcPr>
          <w:p w:rsidR="000B6F24" w:rsidRPr="00BC709E" w:rsidRDefault="000B6F24"/>
        </w:tc>
        <w:tc>
          <w:tcPr>
            <w:tcW w:w="854" w:type="dxa"/>
            <w:vMerge/>
            <w:tcBorders>
              <w:left w:val="single" w:sz="4" w:space="0" w:color="auto"/>
            </w:tcBorders>
            <w:vAlign w:val="center"/>
          </w:tcPr>
          <w:p w:rsidR="000B6F24" w:rsidRPr="00BC709E" w:rsidRDefault="000B6F24"/>
        </w:tc>
        <w:tc>
          <w:tcPr>
            <w:tcW w:w="1258" w:type="dxa"/>
            <w:vMerge/>
            <w:tcBorders>
              <w:left w:val="single" w:sz="4" w:space="0" w:color="auto"/>
            </w:tcBorders>
            <w:vAlign w:val="center"/>
          </w:tcPr>
          <w:p w:rsidR="000B6F24" w:rsidRPr="00BC709E" w:rsidRDefault="000B6F24"/>
        </w:tc>
        <w:tc>
          <w:tcPr>
            <w:tcW w:w="1262" w:type="dxa"/>
            <w:vMerge/>
            <w:tcBorders>
              <w:left w:val="single" w:sz="4" w:space="0" w:color="auto"/>
            </w:tcBorders>
            <w:vAlign w:val="center"/>
          </w:tcPr>
          <w:p w:rsidR="000B6F24" w:rsidRPr="00BC709E" w:rsidRDefault="000B6F24"/>
        </w:tc>
        <w:tc>
          <w:tcPr>
            <w:tcW w:w="1258" w:type="dxa"/>
            <w:vMerge/>
            <w:tcBorders>
              <w:left w:val="single" w:sz="4" w:space="0" w:color="auto"/>
            </w:tcBorders>
            <w:vAlign w:val="center"/>
          </w:tcPr>
          <w:p w:rsidR="000B6F24" w:rsidRPr="00BC709E" w:rsidRDefault="000B6F24"/>
        </w:tc>
        <w:tc>
          <w:tcPr>
            <w:tcW w:w="2256" w:type="dxa"/>
            <w:tcBorders>
              <w:top w:val="single" w:sz="4" w:space="0" w:color="auto"/>
              <w:left w:val="single" w:sz="4" w:space="0" w:color="auto"/>
              <w:right w:val="single" w:sz="4" w:space="0" w:color="auto"/>
            </w:tcBorders>
            <w:vAlign w:val="center"/>
          </w:tcPr>
          <w:p w:rsidR="000B6F24" w:rsidRPr="00BC709E" w:rsidRDefault="000B6F24">
            <w:pPr>
              <w:pStyle w:val="a1"/>
              <w:ind w:firstLine="0"/>
              <w:jc w:val="center"/>
              <w:rPr>
                <w:sz w:val="22"/>
                <w:szCs w:val="22"/>
              </w:rPr>
            </w:pPr>
            <w:r w:rsidRPr="00BC709E">
              <w:rPr>
                <w:sz w:val="22"/>
                <w:szCs w:val="22"/>
              </w:rPr>
              <w:t>Никольский сельсовет муниципального района Краснокамский район Республики Башкортостан</w:t>
            </w:r>
          </w:p>
        </w:tc>
      </w:tr>
      <w:tr w:rsidR="000B6F24">
        <w:trPr>
          <w:trHeight w:hRule="exact" w:val="499"/>
          <w:jc w:val="center"/>
        </w:trPr>
        <w:tc>
          <w:tcPr>
            <w:tcW w:w="2414" w:type="dxa"/>
            <w:tcBorders>
              <w:top w:val="single" w:sz="4" w:space="0" w:color="auto"/>
              <w:left w:val="single" w:sz="4" w:space="0" w:color="auto"/>
              <w:bottom w:val="single" w:sz="4" w:space="0" w:color="auto"/>
            </w:tcBorders>
          </w:tcPr>
          <w:p w:rsidR="000B6F24" w:rsidRDefault="000B6F24">
            <w:pPr>
              <w:rPr>
                <w:sz w:val="10"/>
                <w:szCs w:val="10"/>
              </w:rPr>
            </w:pPr>
          </w:p>
        </w:tc>
        <w:tc>
          <w:tcPr>
            <w:tcW w:w="850" w:type="dxa"/>
            <w:tcBorders>
              <w:top w:val="single" w:sz="4" w:space="0" w:color="auto"/>
              <w:left w:val="single" w:sz="4" w:space="0" w:color="auto"/>
              <w:bottom w:val="single" w:sz="4" w:space="0" w:color="auto"/>
            </w:tcBorders>
          </w:tcPr>
          <w:p w:rsidR="000B6F24" w:rsidRDefault="000B6F24">
            <w:pPr>
              <w:rPr>
                <w:sz w:val="10"/>
                <w:szCs w:val="10"/>
              </w:rPr>
            </w:pPr>
          </w:p>
        </w:tc>
        <w:tc>
          <w:tcPr>
            <w:tcW w:w="854" w:type="dxa"/>
            <w:tcBorders>
              <w:top w:val="single" w:sz="4" w:space="0" w:color="auto"/>
              <w:left w:val="single" w:sz="4" w:space="0" w:color="auto"/>
              <w:bottom w:val="single" w:sz="4" w:space="0" w:color="auto"/>
            </w:tcBorders>
          </w:tcPr>
          <w:p w:rsidR="000B6F24" w:rsidRDefault="000B6F24">
            <w:pPr>
              <w:rPr>
                <w:sz w:val="10"/>
                <w:szCs w:val="10"/>
              </w:rPr>
            </w:pPr>
          </w:p>
        </w:tc>
        <w:tc>
          <w:tcPr>
            <w:tcW w:w="1258" w:type="dxa"/>
            <w:tcBorders>
              <w:top w:val="single" w:sz="4" w:space="0" w:color="auto"/>
              <w:left w:val="single" w:sz="4" w:space="0" w:color="auto"/>
              <w:bottom w:val="single" w:sz="4" w:space="0" w:color="auto"/>
            </w:tcBorders>
          </w:tcPr>
          <w:p w:rsidR="000B6F24" w:rsidRDefault="000B6F24">
            <w:pPr>
              <w:rPr>
                <w:sz w:val="10"/>
                <w:szCs w:val="10"/>
              </w:rPr>
            </w:pPr>
          </w:p>
        </w:tc>
        <w:tc>
          <w:tcPr>
            <w:tcW w:w="1262" w:type="dxa"/>
            <w:tcBorders>
              <w:top w:val="single" w:sz="4" w:space="0" w:color="auto"/>
              <w:left w:val="single" w:sz="4" w:space="0" w:color="auto"/>
              <w:bottom w:val="single" w:sz="4" w:space="0" w:color="auto"/>
            </w:tcBorders>
          </w:tcPr>
          <w:p w:rsidR="000B6F24" w:rsidRDefault="000B6F24">
            <w:pPr>
              <w:rPr>
                <w:sz w:val="10"/>
                <w:szCs w:val="10"/>
              </w:rPr>
            </w:pPr>
          </w:p>
        </w:tc>
        <w:tc>
          <w:tcPr>
            <w:tcW w:w="1258" w:type="dxa"/>
            <w:tcBorders>
              <w:top w:val="single" w:sz="4" w:space="0" w:color="auto"/>
              <w:left w:val="single" w:sz="4" w:space="0" w:color="auto"/>
              <w:bottom w:val="single" w:sz="4" w:space="0" w:color="auto"/>
            </w:tcBorders>
          </w:tcPr>
          <w:p w:rsidR="000B6F24" w:rsidRDefault="000B6F24">
            <w:pPr>
              <w:rPr>
                <w:sz w:val="10"/>
                <w:szCs w:val="10"/>
              </w:rPr>
            </w:pPr>
          </w:p>
        </w:tc>
        <w:tc>
          <w:tcPr>
            <w:tcW w:w="2256" w:type="dxa"/>
            <w:tcBorders>
              <w:top w:val="single" w:sz="4" w:space="0" w:color="auto"/>
              <w:left w:val="single" w:sz="4" w:space="0" w:color="auto"/>
              <w:bottom w:val="single" w:sz="4" w:space="0" w:color="auto"/>
              <w:right w:val="single" w:sz="4" w:space="0" w:color="auto"/>
            </w:tcBorders>
          </w:tcPr>
          <w:p w:rsidR="000B6F24" w:rsidRDefault="000B6F24">
            <w:pPr>
              <w:rPr>
                <w:sz w:val="10"/>
                <w:szCs w:val="10"/>
              </w:rPr>
            </w:pPr>
          </w:p>
        </w:tc>
      </w:tr>
    </w:tbl>
    <w:p w:rsidR="000B6F24" w:rsidRDefault="000B6F24"/>
    <w:sectPr w:rsidR="000B6F24" w:rsidSect="00D67376">
      <w:pgSz w:w="11900" w:h="16840"/>
      <w:pgMar w:top="990" w:right="668" w:bottom="630" w:left="1079" w:header="562" w:footer="20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F24" w:rsidRDefault="000B6F24">
      <w:r>
        <w:separator/>
      </w:r>
    </w:p>
  </w:endnote>
  <w:endnote w:type="continuationSeparator" w:id="0">
    <w:p w:rsidR="000B6F24" w:rsidRDefault="000B6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F24" w:rsidRDefault="000B6F24"/>
  </w:footnote>
  <w:footnote w:type="continuationSeparator" w:id="0">
    <w:p w:rsidR="000B6F24" w:rsidRDefault="000B6F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2EFF"/>
    <w:multiLevelType w:val="multilevel"/>
    <w:tmpl w:val="40568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E877A84"/>
    <w:multiLevelType w:val="multilevel"/>
    <w:tmpl w:val="B87850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868534A"/>
    <w:multiLevelType w:val="multilevel"/>
    <w:tmpl w:val="F73C72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D0E3A31"/>
    <w:multiLevelType w:val="multilevel"/>
    <w:tmpl w:val="7242EA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15E62EF"/>
    <w:multiLevelType w:val="multilevel"/>
    <w:tmpl w:val="79227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BE55F40"/>
    <w:multiLevelType w:val="multilevel"/>
    <w:tmpl w:val="EAD0C5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788"/>
    <w:rsid w:val="00047D8E"/>
    <w:rsid w:val="000618D6"/>
    <w:rsid w:val="000B6F24"/>
    <w:rsid w:val="00101B67"/>
    <w:rsid w:val="0013072A"/>
    <w:rsid w:val="00190196"/>
    <w:rsid w:val="001A1D4E"/>
    <w:rsid w:val="001C296C"/>
    <w:rsid w:val="001C5788"/>
    <w:rsid w:val="00280179"/>
    <w:rsid w:val="003317EF"/>
    <w:rsid w:val="003C4C1C"/>
    <w:rsid w:val="00772138"/>
    <w:rsid w:val="00876936"/>
    <w:rsid w:val="00893B5F"/>
    <w:rsid w:val="008A25C8"/>
    <w:rsid w:val="009248A6"/>
    <w:rsid w:val="00A16FF8"/>
    <w:rsid w:val="00AF10C4"/>
    <w:rsid w:val="00AF2B7C"/>
    <w:rsid w:val="00B735B1"/>
    <w:rsid w:val="00BC709E"/>
    <w:rsid w:val="00CB13E8"/>
    <w:rsid w:val="00D67376"/>
    <w:rsid w:val="00EA53D3"/>
    <w:rsid w:val="00F378BE"/>
    <w:rsid w:val="00F54C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6"/>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D67376"/>
    <w:rPr>
      <w:rFonts w:ascii="Times New Roman" w:hAnsi="Times New Roman" w:cs="Times New Roman"/>
      <w:u w:val="none"/>
    </w:rPr>
  </w:style>
  <w:style w:type="character" w:customStyle="1" w:styleId="a">
    <w:name w:val="Основной текст_"/>
    <w:basedOn w:val="DefaultParagraphFont"/>
    <w:link w:val="1"/>
    <w:uiPriority w:val="99"/>
    <w:locked/>
    <w:rsid w:val="00D67376"/>
    <w:rPr>
      <w:rFonts w:ascii="Times New Roman" w:hAnsi="Times New Roman" w:cs="Times New Roman"/>
      <w:sz w:val="28"/>
      <w:szCs w:val="28"/>
      <w:u w:val="none"/>
    </w:rPr>
  </w:style>
  <w:style w:type="character" w:customStyle="1" w:styleId="a0">
    <w:name w:val="Другое_"/>
    <w:basedOn w:val="DefaultParagraphFont"/>
    <w:link w:val="a1"/>
    <w:uiPriority w:val="99"/>
    <w:locked/>
    <w:rsid w:val="00D67376"/>
    <w:rPr>
      <w:rFonts w:ascii="Times New Roman" w:hAnsi="Times New Roman" w:cs="Times New Roman"/>
      <w:sz w:val="28"/>
      <w:szCs w:val="28"/>
      <w:u w:val="none"/>
    </w:rPr>
  </w:style>
  <w:style w:type="character" w:customStyle="1" w:styleId="a2">
    <w:name w:val="Подпись к таблице_"/>
    <w:basedOn w:val="DefaultParagraphFont"/>
    <w:link w:val="a3"/>
    <w:uiPriority w:val="99"/>
    <w:locked/>
    <w:rsid w:val="00D67376"/>
    <w:rPr>
      <w:rFonts w:ascii="Times New Roman" w:hAnsi="Times New Roman" w:cs="Times New Roman"/>
      <w:u w:val="none"/>
    </w:rPr>
  </w:style>
  <w:style w:type="paragraph" w:customStyle="1" w:styleId="20">
    <w:name w:val="Основной текст (2)"/>
    <w:basedOn w:val="Normal"/>
    <w:link w:val="2"/>
    <w:uiPriority w:val="99"/>
    <w:rsid w:val="00D67376"/>
    <w:pPr>
      <w:jc w:val="center"/>
    </w:pPr>
    <w:rPr>
      <w:rFonts w:ascii="Times New Roman" w:hAnsi="Times New Roman" w:cs="Times New Roman"/>
    </w:rPr>
  </w:style>
  <w:style w:type="paragraph" w:customStyle="1" w:styleId="1">
    <w:name w:val="Основной текст1"/>
    <w:basedOn w:val="Normal"/>
    <w:link w:val="a"/>
    <w:uiPriority w:val="99"/>
    <w:rsid w:val="00D67376"/>
    <w:pPr>
      <w:ind w:firstLine="400"/>
    </w:pPr>
    <w:rPr>
      <w:rFonts w:ascii="Times New Roman" w:hAnsi="Times New Roman" w:cs="Times New Roman"/>
      <w:sz w:val="28"/>
      <w:szCs w:val="28"/>
    </w:rPr>
  </w:style>
  <w:style w:type="paragraph" w:customStyle="1" w:styleId="a1">
    <w:name w:val="Другое"/>
    <w:basedOn w:val="Normal"/>
    <w:link w:val="a0"/>
    <w:uiPriority w:val="99"/>
    <w:rsid w:val="00D67376"/>
    <w:pPr>
      <w:ind w:firstLine="400"/>
    </w:pPr>
    <w:rPr>
      <w:rFonts w:ascii="Times New Roman" w:hAnsi="Times New Roman" w:cs="Times New Roman"/>
      <w:sz w:val="28"/>
      <w:szCs w:val="28"/>
    </w:rPr>
  </w:style>
  <w:style w:type="paragraph" w:customStyle="1" w:styleId="a3">
    <w:name w:val="Подпись к таблице"/>
    <w:basedOn w:val="Normal"/>
    <w:link w:val="a2"/>
    <w:uiPriority w:val="99"/>
    <w:rsid w:val="00D67376"/>
    <w:pPr>
      <w:jc w:val="righ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8</Pages>
  <Words>1880</Words>
  <Characters>10717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33</cp:lastModifiedBy>
  <cp:revision>10</cp:revision>
  <dcterms:created xsi:type="dcterms:W3CDTF">2022-05-16T06:31:00Z</dcterms:created>
  <dcterms:modified xsi:type="dcterms:W3CDTF">2022-05-30T06:08:00Z</dcterms:modified>
</cp:coreProperties>
</file>